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449" w:rsidRDefault="001B1449" w:rsidP="001B1449">
      <w:pPr>
        <w:jc w:val="center"/>
        <w:rPr>
          <w:rFonts w:ascii="Tahoma" w:hAnsi="Tahoma" w:cs="Tahoma"/>
          <w:sz w:val="17"/>
          <w:szCs w:val="17"/>
        </w:rPr>
      </w:pPr>
    </w:p>
    <w:p w:rsidR="001B1449" w:rsidRDefault="001B1449" w:rsidP="001B1449">
      <w:pPr>
        <w:autoSpaceDE w:val="0"/>
        <w:autoSpaceDN w:val="0"/>
        <w:adjustRightInd w:val="0"/>
        <w:jc w:val="center"/>
        <w:rPr>
          <w:b/>
          <w:bCs/>
          <w:sz w:val="31"/>
          <w:szCs w:val="31"/>
        </w:rPr>
      </w:pPr>
      <w:r>
        <w:rPr>
          <w:b/>
          <w:sz w:val="28"/>
          <w:szCs w:val="28"/>
        </w:rPr>
        <w:t>BA in Management Program</w:t>
      </w:r>
      <w:r>
        <w:rPr>
          <w:b/>
          <w:bCs/>
          <w:sz w:val="31"/>
          <w:szCs w:val="31"/>
        </w:rPr>
        <w:t xml:space="preserve"> – Spring, 20</w:t>
      </w:r>
      <w:r w:rsidR="002D7CB3">
        <w:rPr>
          <w:b/>
          <w:bCs/>
          <w:sz w:val="31"/>
          <w:szCs w:val="31"/>
        </w:rPr>
        <w:t>20</w:t>
      </w:r>
    </w:p>
    <w:p w:rsidR="001B1449" w:rsidRDefault="001B1449" w:rsidP="001B1449">
      <w:pPr>
        <w:autoSpaceDE w:val="0"/>
        <w:autoSpaceDN w:val="0"/>
        <w:adjustRightInd w:val="0"/>
        <w:jc w:val="center"/>
        <w:rPr>
          <w:b/>
          <w:bCs/>
          <w:sz w:val="31"/>
          <w:szCs w:val="31"/>
        </w:rPr>
      </w:pPr>
    </w:p>
    <w:p w:rsidR="001B1449" w:rsidRDefault="001B1449" w:rsidP="001B1449">
      <w:pPr>
        <w:pBdr>
          <w:bottom w:val="single" w:sz="12" w:space="1" w:color="auto"/>
        </w:pBdr>
        <w:jc w:val="center"/>
        <w:rPr>
          <w:rFonts w:ascii="Arial" w:hAnsi="Arial" w:cs="Arial"/>
          <w:caps/>
        </w:rPr>
      </w:pPr>
      <w:r>
        <w:rPr>
          <w:b/>
          <w:bCs/>
          <w:sz w:val="31"/>
          <w:szCs w:val="31"/>
        </w:rPr>
        <w:t xml:space="preserve">MKTG 402 -Consumer Behavior </w:t>
      </w:r>
    </w:p>
    <w:p w:rsidR="001B1449" w:rsidRDefault="001B1449" w:rsidP="001B1449">
      <w:pPr>
        <w:tabs>
          <w:tab w:val="left" w:pos="1560"/>
        </w:tabs>
        <w:rPr>
          <w:b/>
        </w:rPr>
      </w:pPr>
    </w:p>
    <w:p w:rsidR="001B1449" w:rsidRPr="00B03423" w:rsidRDefault="001B1449" w:rsidP="001B1449">
      <w:pPr>
        <w:tabs>
          <w:tab w:val="left" w:pos="1560"/>
        </w:tabs>
        <w:rPr>
          <w:b/>
        </w:rPr>
      </w:pPr>
      <w:r w:rsidRPr="007C29D1">
        <w:rPr>
          <w:b/>
        </w:rPr>
        <w:t>Instructor:</w:t>
      </w:r>
      <w:r w:rsidRPr="00B03423">
        <w:rPr>
          <w:b/>
        </w:rPr>
        <w:tab/>
        <w:t xml:space="preserve">Dr. Cenk </w:t>
      </w:r>
      <w:proofErr w:type="spellStart"/>
      <w:r w:rsidRPr="00B03423">
        <w:rPr>
          <w:b/>
        </w:rPr>
        <w:t>Koçaş</w:t>
      </w:r>
      <w:proofErr w:type="spellEnd"/>
    </w:p>
    <w:p w:rsidR="001B1449" w:rsidRPr="004B3D3F" w:rsidRDefault="001B1449" w:rsidP="001B1449">
      <w:pPr>
        <w:tabs>
          <w:tab w:val="left" w:pos="1560"/>
        </w:tabs>
        <w:rPr>
          <w:color w:val="FF0000"/>
        </w:rPr>
      </w:pPr>
      <w:r w:rsidRPr="00945A23">
        <w:rPr>
          <w:b/>
        </w:rPr>
        <w:t>Phone:</w:t>
      </w:r>
      <w:r w:rsidRPr="00945A23">
        <w:tab/>
      </w:r>
      <w:r w:rsidRPr="00293130">
        <w:t>(216) 483-</w:t>
      </w:r>
      <w:r>
        <w:t>9674</w:t>
      </w:r>
    </w:p>
    <w:p w:rsidR="001B1449" w:rsidRPr="00945A23" w:rsidRDefault="001B1449" w:rsidP="001B1449">
      <w:pPr>
        <w:tabs>
          <w:tab w:val="left" w:pos="1560"/>
        </w:tabs>
      </w:pPr>
      <w:r w:rsidRPr="00945A23">
        <w:rPr>
          <w:b/>
        </w:rPr>
        <w:t>Fax:</w:t>
      </w:r>
      <w:r>
        <w:tab/>
        <w:t>(</w:t>
      </w:r>
      <w:r w:rsidRPr="00945A23">
        <w:t>216) 483-9699</w:t>
      </w:r>
    </w:p>
    <w:p w:rsidR="001B1449" w:rsidRPr="00945A23" w:rsidRDefault="001B1449" w:rsidP="001B1449">
      <w:pPr>
        <w:tabs>
          <w:tab w:val="left" w:pos="1560"/>
        </w:tabs>
      </w:pPr>
      <w:r w:rsidRPr="00945A23">
        <w:rPr>
          <w:b/>
        </w:rPr>
        <w:t>E-mail:</w:t>
      </w:r>
      <w:r w:rsidRPr="00945A23">
        <w:tab/>
      </w:r>
      <w:hyperlink r:id="rId8" w:history="1">
        <w:r w:rsidRPr="004C08EE">
          <w:rPr>
            <w:rStyle w:val="Hyperlink"/>
          </w:rPr>
          <w:t>kocas@sabanciuniv.edu</w:t>
        </w:r>
      </w:hyperlink>
    </w:p>
    <w:p w:rsidR="001B1449" w:rsidRPr="00945A23" w:rsidRDefault="001B1449" w:rsidP="001B1449">
      <w:pPr>
        <w:tabs>
          <w:tab w:val="left" w:pos="1560"/>
        </w:tabs>
      </w:pPr>
      <w:r w:rsidRPr="00AF5FBF">
        <w:rPr>
          <w:b/>
        </w:rPr>
        <w:t>Web:</w:t>
      </w:r>
      <w:r w:rsidRPr="00AF5FBF">
        <w:tab/>
      </w:r>
      <w:proofErr w:type="spellStart"/>
      <w:r w:rsidRPr="00293130">
        <w:t>SuCourse</w:t>
      </w:r>
      <w:proofErr w:type="spellEnd"/>
    </w:p>
    <w:p w:rsidR="001B1449" w:rsidRDefault="001B1449" w:rsidP="001B1449">
      <w:pPr>
        <w:tabs>
          <w:tab w:val="left" w:pos="1560"/>
        </w:tabs>
      </w:pPr>
      <w:r w:rsidRPr="00945A23">
        <w:rPr>
          <w:b/>
        </w:rPr>
        <w:t>Office Hours:</w:t>
      </w:r>
      <w:r>
        <w:tab/>
      </w:r>
      <w:r w:rsidRPr="004B3D3F">
        <w:t>By</w:t>
      </w:r>
      <w:r>
        <w:t xml:space="preserve"> appointment</w:t>
      </w:r>
    </w:p>
    <w:p w:rsidR="001B1449" w:rsidRDefault="001B1449" w:rsidP="001B1449">
      <w:pPr>
        <w:tabs>
          <w:tab w:val="left" w:pos="1560"/>
        </w:tabs>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1B1449" w:rsidRPr="00C669DE" w:rsidTr="00265922">
        <w:trPr>
          <w:trHeight w:val="422"/>
        </w:trPr>
        <w:tc>
          <w:tcPr>
            <w:tcW w:w="1240" w:type="dxa"/>
          </w:tcPr>
          <w:p w:rsidR="001B1449" w:rsidRPr="00C669DE" w:rsidRDefault="001B1449" w:rsidP="00265922">
            <w:pPr>
              <w:rPr>
                <w:b/>
                <w:bCs/>
                <w:color w:val="000000"/>
              </w:rPr>
            </w:pPr>
            <w:r w:rsidRPr="00C669DE">
              <w:rPr>
                <w:b/>
                <w:bCs/>
                <w:color w:val="000000"/>
              </w:rPr>
              <w:t>Type</w:t>
            </w:r>
          </w:p>
        </w:tc>
        <w:tc>
          <w:tcPr>
            <w:tcW w:w="3240" w:type="dxa"/>
          </w:tcPr>
          <w:p w:rsidR="001B1449" w:rsidRPr="00C669DE" w:rsidRDefault="001B1449" w:rsidP="00265922">
            <w:pPr>
              <w:rPr>
                <w:b/>
                <w:bCs/>
                <w:color w:val="000000"/>
              </w:rPr>
            </w:pPr>
            <w:r w:rsidRPr="00C669DE">
              <w:rPr>
                <w:b/>
                <w:bCs/>
                <w:color w:val="000000"/>
              </w:rPr>
              <w:t>Time</w:t>
            </w:r>
          </w:p>
        </w:tc>
        <w:tc>
          <w:tcPr>
            <w:tcW w:w="960" w:type="dxa"/>
          </w:tcPr>
          <w:p w:rsidR="001B1449" w:rsidRPr="00C669DE" w:rsidRDefault="001B1449" w:rsidP="00265922">
            <w:pPr>
              <w:rPr>
                <w:b/>
                <w:bCs/>
                <w:color w:val="000000"/>
              </w:rPr>
            </w:pPr>
            <w:r w:rsidRPr="00C669DE">
              <w:rPr>
                <w:b/>
                <w:bCs/>
                <w:color w:val="000000"/>
              </w:rPr>
              <w:t>Days</w:t>
            </w:r>
          </w:p>
        </w:tc>
        <w:tc>
          <w:tcPr>
            <w:tcW w:w="3220" w:type="dxa"/>
          </w:tcPr>
          <w:p w:rsidR="001B1449" w:rsidRPr="00C669DE" w:rsidRDefault="001B1449" w:rsidP="00265922">
            <w:pPr>
              <w:rPr>
                <w:b/>
                <w:bCs/>
                <w:color w:val="000000"/>
              </w:rPr>
            </w:pPr>
            <w:r w:rsidRPr="00C669DE">
              <w:rPr>
                <w:b/>
                <w:bCs/>
                <w:color w:val="000000"/>
              </w:rPr>
              <w:t>Where</w:t>
            </w:r>
          </w:p>
        </w:tc>
      </w:tr>
      <w:tr w:rsidR="001B1449" w:rsidRPr="00C669DE" w:rsidTr="00265922">
        <w:trPr>
          <w:trHeight w:val="300"/>
        </w:trPr>
        <w:tc>
          <w:tcPr>
            <w:tcW w:w="1240" w:type="dxa"/>
          </w:tcPr>
          <w:p w:rsidR="001B1449" w:rsidRPr="002D7CB3" w:rsidRDefault="001B1449" w:rsidP="00265922">
            <w:r w:rsidRPr="002D7CB3">
              <w:t>Class</w:t>
            </w:r>
          </w:p>
        </w:tc>
        <w:tc>
          <w:tcPr>
            <w:tcW w:w="3240" w:type="dxa"/>
          </w:tcPr>
          <w:p w:rsidR="001B1449" w:rsidRPr="009C1BF2" w:rsidRDefault="00A406C2" w:rsidP="00A406C2">
            <w:r>
              <w:t>13</w:t>
            </w:r>
            <w:r w:rsidR="002D7CB3" w:rsidRPr="002D7CB3">
              <w:t>:40 am - 1</w:t>
            </w:r>
            <w:r w:rsidR="000E03CC">
              <w:t>6</w:t>
            </w:r>
            <w:r w:rsidR="002D7CB3" w:rsidRPr="002D7CB3">
              <w:t>:</w:t>
            </w:r>
            <w:r>
              <w:t>4</w:t>
            </w:r>
            <w:r w:rsidR="002D7CB3" w:rsidRPr="002D7CB3">
              <w:t>0 am</w:t>
            </w:r>
          </w:p>
        </w:tc>
        <w:tc>
          <w:tcPr>
            <w:tcW w:w="960" w:type="dxa"/>
          </w:tcPr>
          <w:p w:rsidR="001B1449" w:rsidRPr="009C1BF2" w:rsidRDefault="00A406C2" w:rsidP="00265922">
            <w:r>
              <w:t>T</w:t>
            </w:r>
          </w:p>
        </w:tc>
        <w:tc>
          <w:tcPr>
            <w:tcW w:w="3220" w:type="dxa"/>
          </w:tcPr>
          <w:p w:rsidR="001B1449" w:rsidRPr="009C1BF2" w:rsidRDefault="00A406C2" w:rsidP="00265922">
            <w:r>
              <w:t>FASS1097</w:t>
            </w:r>
          </w:p>
        </w:tc>
      </w:tr>
    </w:tbl>
    <w:p w:rsidR="001B1449" w:rsidRDefault="001B1449" w:rsidP="001B1449">
      <w:pPr>
        <w:tabs>
          <w:tab w:val="left" w:pos="1560"/>
        </w:tabs>
      </w:pPr>
    </w:p>
    <w:p w:rsidR="001B1449" w:rsidRPr="00C669DE" w:rsidRDefault="001B1449" w:rsidP="001B1449">
      <w:pPr>
        <w:tabs>
          <w:tab w:val="left" w:pos="1560"/>
        </w:tabs>
        <w:rPr>
          <w:b/>
        </w:rPr>
      </w:pPr>
      <w:r w:rsidRPr="00C669DE">
        <w:rPr>
          <w:b/>
        </w:rPr>
        <w:t>Course Objective:</w:t>
      </w:r>
    </w:p>
    <w:p w:rsidR="001B1449" w:rsidRPr="00C669DE" w:rsidRDefault="001B1449" w:rsidP="001B1449">
      <w:pPr>
        <w:tabs>
          <w:tab w:val="left" w:pos="1560"/>
        </w:tabs>
        <w:rPr>
          <w:b/>
        </w:rPr>
      </w:pPr>
    </w:p>
    <w:p w:rsidR="001B1449" w:rsidRPr="00C669DE" w:rsidRDefault="001B1449" w:rsidP="001B1449">
      <w:pPr>
        <w:autoSpaceDE w:val="0"/>
        <w:autoSpaceDN w:val="0"/>
        <w:adjustRightInd w:val="0"/>
      </w:pPr>
      <w:r w:rsidRPr="00C669DE">
        <w:t>This will quite possibly be unlike any other business course that you have taken – consumer behavior is very much based in psychology</w:t>
      </w:r>
      <w:r>
        <w:t>, social psychology, anthropology, neuroscience and evolutionary psychology</w:t>
      </w:r>
      <w:r w:rsidRPr="00C669DE">
        <w:t>. Marketing begins and ends with the consumer – therefore it is essential that anyone wishing to understand marketing, understand the consumer. This course is designed to give you, the student, an overview</w:t>
      </w:r>
    </w:p>
    <w:p w:rsidR="001B1449" w:rsidRPr="00C669DE" w:rsidRDefault="001B1449" w:rsidP="001B1449">
      <w:pPr>
        <w:autoSpaceDE w:val="0"/>
        <w:autoSpaceDN w:val="0"/>
        <w:adjustRightInd w:val="0"/>
      </w:pPr>
      <w:r w:rsidRPr="00C669DE">
        <w:t>of consumer behavior and is intended to acquaint you with both what it means to be a consumer in a market oriented society and what, as a marketer, you need to know to understand the role of meeting the consumer’s needs in the development of a marketing strategy. To this end, we will explore processes involved in consumption and manners in which we, as marketers, are better able to predict and influence behavior.</w:t>
      </w:r>
    </w:p>
    <w:p w:rsidR="001B1449" w:rsidRPr="00C669DE" w:rsidRDefault="001B1449" w:rsidP="001B1449">
      <w:pPr>
        <w:rPr>
          <w:b/>
        </w:rPr>
      </w:pPr>
    </w:p>
    <w:p w:rsidR="001B1449" w:rsidRPr="00C669DE" w:rsidRDefault="001B1449" w:rsidP="001B1449">
      <w:r w:rsidRPr="00C669DE">
        <w:rPr>
          <w:b/>
        </w:rPr>
        <w:t xml:space="preserve">Learning Outcomes: </w:t>
      </w:r>
    </w:p>
    <w:p w:rsidR="001B1449" w:rsidRPr="00C669DE" w:rsidRDefault="001B1449" w:rsidP="001B1449">
      <w:pPr>
        <w:autoSpaceDE w:val="0"/>
        <w:autoSpaceDN w:val="0"/>
        <w:adjustRightInd w:val="0"/>
      </w:pPr>
    </w:p>
    <w:p w:rsidR="001B1449" w:rsidRPr="00C669DE" w:rsidRDefault="001B1449" w:rsidP="001B1449">
      <w:pPr>
        <w:numPr>
          <w:ilvl w:val="0"/>
          <w:numId w:val="6"/>
        </w:numPr>
        <w:autoSpaceDE w:val="0"/>
        <w:autoSpaceDN w:val="0"/>
        <w:adjustRightInd w:val="0"/>
      </w:pPr>
      <w:r w:rsidRPr="00C669DE">
        <w:t>To understand the concepts, theories, and principles from the social sciences that apply to consumers and their purchasing behavior</w:t>
      </w:r>
    </w:p>
    <w:p w:rsidR="001B1449" w:rsidRPr="00C669DE" w:rsidRDefault="001B1449" w:rsidP="001B1449">
      <w:pPr>
        <w:numPr>
          <w:ilvl w:val="0"/>
          <w:numId w:val="6"/>
        </w:numPr>
        <w:autoSpaceDE w:val="0"/>
        <w:autoSpaceDN w:val="0"/>
        <w:adjustRightInd w:val="0"/>
      </w:pPr>
      <w:r w:rsidRPr="00C669DE">
        <w:t>To learn how to make appropriate marketing decisions based on a sound knowledge of consumer behavior concepts</w:t>
      </w:r>
    </w:p>
    <w:p w:rsidR="001B1449" w:rsidRPr="00C669DE" w:rsidRDefault="001B1449" w:rsidP="001B1449">
      <w:pPr>
        <w:numPr>
          <w:ilvl w:val="0"/>
          <w:numId w:val="6"/>
        </w:numPr>
        <w:autoSpaceDE w:val="0"/>
        <w:autoSpaceDN w:val="0"/>
        <w:adjustRightInd w:val="0"/>
      </w:pPr>
      <w:r w:rsidRPr="00C669DE">
        <w:t>To become a better consumer by understanding how consumer behavior principles possibly affect your own buying patterns</w:t>
      </w:r>
    </w:p>
    <w:p w:rsidR="001B1449" w:rsidRPr="00C669DE" w:rsidRDefault="001B1449" w:rsidP="001B1449">
      <w:pPr>
        <w:rPr>
          <w:b/>
        </w:rPr>
      </w:pPr>
      <w:r w:rsidRPr="00C669DE">
        <w:rPr>
          <w:b/>
        </w:rPr>
        <w:t>Course Material:</w:t>
      </w:r>
    </w:p>
    <w:p w:rsidR="001B1449" w:rsidRPr="00C669DE" w:rsidRDefault="001B1449" w:rsidP="001B1449">
      <w:pPr>
        <w:rPr>
          <w:b/>
        </w:rPr>
      </w:pPr>
    </w:p>
    <w:p w:rsidR="001B1449" w:rsidRPr="00C669DE" w:rsidRDefault="001B1449" w:rsidP="001B1449">
      <w:pPr>
        <w:spacing w:line="360" w:lineRule="auto"/>
        <w:ind w:right="-180"/>
        <w:rPr>
          <w:u w:val="single"/>
        </w:rPr>
      </w:pPr>
      <w:r w:rsidRPr="00C669DE">
        <w:rPr>
          <w:u w:val="single"/>
        </w:rPr>
        <w:t>Class Notes:</w:t>
      </w:r>
    </w:p>
    <w:p w:rsidR="001B1449" w:rsidRDefault="001B1449" w:rsidP="001B1449">
      <w:pPr>
        <w:rPr>
          <w:color w:val="C0504D"/>
        </w:rPr>
      </w:pPr>
      <w:r w:rsidRPr="00C669DE">
        <w:rPr>
          <w:noProof/>
        </w:rPr>
        <w:t>T</w:t>
      </w:r>
      <w:r w:rsidRPr="00C669DE">
        <w:t xml:space="preserve">he most important material in this course will be your class notes (based on regular attendance and attention to class </w:t>
      </w:r>
      <w:r w:rsidRPr="00C669DE">
        <w:rPr>
          <w:u w:val="single"/>
        </w:rPr>
        <w:t>lectures/ discussions</w:t>
      </w:r>
      <w:r w:rsidRPr="00C669DE">
        <w:t xml:space="preserve">). It will be the student’s responsibility to obtain slides and </w:t>
      </w:r>
      <w:r w:rsidRPr="00C669DE">
        <w:rPr>
          <w:u w:val="single"/>
        </w:rPr>
        <w:t xml:space="preserve">take </w:t>
      </w:r>
      <w:proofErr w:type="gramStart"/>
      <w:r w:rsidRPr="00C669DE">
        <w:rPr>
          <w:u w:val="single"/>
        </w:rPr>
        <w:t xml:space="preserve">notes </w:t>
      </w:r>
      <w:r w:rsidRPr="00C669DE">
        <w:rPr>
          <w:color w:val="C0504D"/>
        </w:rPr>
        <w:t>.</w:t>
      </w:r>
      <w:proofErr w:type="gramEnd"/>
      <w:r w:rsidRPr="00C669DE">
        <w:rPr>
          <w:color w:val="C0504D"/>
        </w:rPr>
        <w:t xml:space="preserve"> </w:t>
      </w:r>
    </w:p>
    <w:p w:rsidR="001B1449" w:rsidRPr="00C669DE" w:rsidRDefault="001B1449" w:rsidP="001B1449">
      <w:pPr>
        <w:rPr>
          <w:u w:val="single"/>
        </w:rPr>
      </w:pPr>
    </w:p>
    <w:p w:rsidR="001B1449" w:rsidRPr="00C669DE" w:rsidRDefault="001B1449" w:rsidP="001B1449">
      <w:pPr>
        <w:rPr>
          <w:u w:val="single"/>
        </w:rPr>
      </w:pPr>
      <w:r>
        <w:rPr>
          <w:u w:val="single"/>
        </w:rPr>
        <w:t>Optional</w:t>
      </w:r>
      <w:r w:rsidRPr="00C669DE">
        <w:rPr>
          <w:u w:val="single"/>
        </w:rPr>
        <w:t xml:space="preserve"> Text:    </w:t>
      </w:r>
    </w:p>
    <w:p w:rsidR="001B1449" w:rsidRPr="00C669DE" w:rsidRDefault="001B1449" w:rsidP="001B1449"/>
    <w:p w:rsidR="001B1449" w:rsidRDefault="001B1449" w:rsidP="001B1449">
      <w:pPr>
        <w:numPr>
          <w:ilvl w:val="0"/>
          <w:numId w:val="7"/>
        </w:numPr>
      </w:pPr>
      <w:r w:rsidRPr="004C08EE">
        <w:t>Consumer Behavior: Buying, Having, and Being, Global Edition, 1</w:t>
      </w:r>
      <w:r w:rsidR="00A406C2">
        <w:t>3</w:t>
      </w:r>
      <w:r w:rsidRPr="004C08EE">
        <w:t>/E</w:t>
      </w:r>
      <w:r>
        <w:t xml:space="preserve"> </w:t>
      </w:r>
      <w:r w:rsidRPr="004C08EE">
        <w:t>Michael R. Solomon</w:t>
      </w:r>
      <w:r>
        <w:t xml:space="preserve"> </w:t>
      </w:r>
      <w:r w:rsidRPr="004C08EE">
        <w:t xml:space="preserve">Pearson </w:t>
      </w:r>
      <w:r>
        <w:t xml:space="preserve"> </w:t>
      </w:r>
      <w:r w:rsidRPr="004C08EE">
        <w:t>201</w:t>
      </w:r>
      <w:r w:rsidR="00A406C2">
        <w:t>9</w:t>
      </w:r>
      <w:r w:rsidRPr="004C08EE">
        <w:t xml:space="preserve">  </w:t>
      </w:r>
    </w:p>
    <w:p w:rsidR="001B1449" w:rsidRDefault="001B1449" w:rsidP="001B1449">
      <w:pPr>
        <w:numPr>
          <w:ilvl w:val="0"/>
          <w:numId w:val="7"/>
        </w:numPr>
      </w:pPr>
      <w:r w:rsidRPr="004C08EE">
        <w:t>The Brain: The Story of You</w:t>
      </w:r>
      <w:r>
        <w:t xml:space="preserve">, </w:t>
      </w:r>
      <w:r w:rsidRPr="004C08EE">
        <w:t>1</w:t>
      </w:r>
      <w:r>
        <w:t>s</w:t>
      </w:r>
      <w:r w:rsidRPr="004C08EE">
        <w:t>t Edition</w:t>
      </w:r>
      <w:r>
        <w:t xml:space="preserve">, </w:t>
      </w:r>
      <w:r w:rsidRPr="004C08EE">
        <w:t xml:space="preserve"> </w:t>
      </w:r>
      <w:hyperlink r:id="rId9" w:history="1">
        <w:r w:rsidRPr="004C08EE">
          <w:t>David Eagleman</w:t>
        </w:r>
      </w:hyperlink>
      <w:r w:rsidRPr="004C08EE">
        <w:t xml:space="preserve"> </w:t>
      </w:r>
      <w:r>
        <w:t>Pantheon; 2015</w:t>
      </w:r>
    </w:p>
    <w:p w:rsidR="001B1449" w:rsidRDefault="001B1449" w:rsidP="001B1449">
      <w:pPr>
        <w:numPr>
          <w:ilvl w:val="0"/>
          <w:numId w:val="7"/>
        </w:numPr>
      </w:pPr>
      <w:r w:rsidRPr="004C08EE">
        <w:t>Evolutionary Psychology: The New Science of the Mind</w:t>
      </w:r>
      <w:r>
        <w:t xml:space="preserve">, </w:t>
      </w:r>
      <w:r w:rsidR="00A406C2">
        <w:t>6</w:t>
      </w:r>
      <w:r w:rsidRPr="004C08EE">
        <w:t>th Edition</w:t>
      </w:r>
      <w:r>
        <w:t xml:space="preserve">, </w:t>
      </w:r>
      <w:hyperlink r:id="rId10" w:history="1">
        <w:r w:rsidRPr="004C08EE">
          <w:t>David Buss</w:t>
        </w:r>
      </w:hyperlink>
      <w:r w:rsidRPr="004C08EE">
        <w:t xml:space="preserve"> Routledge 201</w:t>
      </w:r>
      <w:r w:rsidR="00A406C2">
        <w:t>9</w:t>
      </w:r>
    </w:p>
    <w:p w:rsidR="001B1449" w:rsidRDefault="001B1449" w:rsidP="001B1449">
      <w:pPr>
        <w:shd w:val="clear" w:color="auto" w:fill="FFFFFF"/>
        <w:spacing w:line="324" w:lineRule="atLeast"/>
        <w:ind w:left="720"/>
        <w:rPr>
          <w:rFonts w:ascii="Verdana" w:hAnsi="Verdana"/>
          <w:color w:val="585858"/>
          <w:sz w:val="14"/>
          <w:szCs w:val="14"/>
        </w:rPr>
      </w:pPr>
    </w:p>
    <w:p w:rsidR="001B1449" w:rsidRDefault="001B1449" w:rsidP="001B1449">
      <w:pPr>
        <w:rPr>
          <w:u w:val="single"/>
        </w:rPr>
      </w:pPr>
      <w:r>
        <w:rPr>
          <w:u w:val="single"/>
        </w:rPr>
        <w:t>Source Article for the individual presentations and team project</w:t>
      </w:r>
      <w:r w:rsidRPr="00C669DE">
        <w:rPr>
          <w:u w:val="single"/>
        </w:rPr>
        <w:t xml:space="preserve">:    </w:t>
      </w:r>
    </w:p>
    <w:p w:rsidR="001B1449" w:rsidRDefault="001B1449" w:rsidP="001B1449">
      <w:pPr>
        <w:rPr>
          <w:u w:val="single"/>
        </w:rPr>
      </w:pPr>
    </w:p>
    <w:p w:rsidR="001B1449" w:rsidRPr="00101519" w:rsidRDefault="001B1449" w:rsidP="001B1449">
      <w:pPr>
        <w:rPr>
          <w:noProof/>
        </w:rPr>
      </w:pPr>
      <w:r w:rsidRPr="00101519">
        <w:rPr>
          <w:noProof/>
        </w:rPr>
        <w:t xml:space="preserve">Evolutionary </w:t>
      </w:r>
      <w:r>
        <w:rPr>
          <w:noProof/>
        </w:rPr>
        <w:t>C</w:t>
      </w:r>
      <w:r w:rsidRPr="00101519">
        <w:rPr>
          <w:noProof/>
        </w:rPr>
        <w:t>onsumption</w:t>
      </w:r>
      <w:r>
        <w:rPr>
          <w:noProof/>
        </w:rPr>
        <w:t xml:space="preserve"> by Gad Saad, </w:t>
      </w:r>
      <w:hyperlink r:id="rId11" w:tooltip="Go to Journal of Consumer Psychology on ScienceDirect" w:history="1">
        <w:r w:rsidRPr="00101519">
          <w:rPr>
            <w:noProof/>
          </w:rPr>
          <w:t>Journal of Consumer Psychology</w:t>
        </w:r>
      </w:hyperlink>
      <w:r>
        <w:rPr>
          <w:noProof/>
        </w:rPr>
        <w:t xml:space="preserve"> </w:t>
      </w:r>
      <w:hyperlink r:id="rId12" w:tooltip="Go to table of contents for this volume/issue" w:history="1">
        <w:r w:rsidRPr="00101519">
          <w:rPr>
            <w:noProof/>
          </w:rPr>
          <w:t>Volume 23, Issue 3</w:t>
        </w:r>
      </w:hyperlink>
      <w:r w:rsidRPr="00101519">
        <w:rPr>
          <w:noProof/>
        </w:rPr>
        <w:t>, July 2013, Pages 351–371</w:t>
      </w:r>
      <w:r>
        <w:rPr>
          <w:noProof/>
        </w:rPr>
        <w:t xml:space="preserve"> (</w:t>
      </w:r>
      <w:r>
        <w:rPr>
          <w:rFonts w:ascii="Arial" w:hAnsi="Arial" w:cs="Arial"/>
          <w:color w:val="222222"/>
          <w:sz w:val="16"/>
          <w:szCs w:val="16"/>
          <w:shd w:val="clear" w:color="auto" w:fill="FFFFFF"/>
        </w:rPr>
        <w:t>(</w:t>
      </w:r>
      <w:hyperlink r:id="rId13" w:tgtFrame="_blank" w:history="1">
        <w:r>
          <w:rPr>
            <w:rStyle w:val="Hyperlink"/>
            <w:rFonts w:ascii="Arial" w:hAnsi="Arial" w:cs="Arial"/>
            <w:color w:val="1155CC"/>
            <w:sz w:val="16"/>
            <w:szCs w:val="16"/>
            <w:shd w:val="clear" w:color="auto" w:fill="FFFFFF"/>
          </w:rPr>
          <w:t>http://www.sciencedirect.com/science/article/pii/S1057740813000247</w:t>
        </w:r>
      </w:hyperlink>
      <w:r>
        <w:rPr>
          <w:rFonts w:ascii="Arial" w:hAnsi="Arial" w:cs="Arial"/>
          <w:color w:val="222222"/>
          <w:sz w:val="16"/>
          <w:szCs w:val="16"/>
          <w:shd w:val="clear" w:color="auto" w:fill="FFFFFF"/>
        </w:rPr>
        <w:t>))</w:t>
      </w:r>
    </w:p>
    <w:p w:rsidR="001B1449" w:rsidRPr="00C669DE" w:rsidRDefault="001B1449" w:rsidP="001B1449">
      <w:pPr>
        <w:rPr>
          <w:color w:val="C0504D"/>
        </w:rPr>
      </w:pPr>
    </w:p>
    <w:p w:rsidR="001B1449" w:rsidRPr="00C669DE" w:rsidRDefault="001B1449" w:rsidP="001B1449">
      <w:pPr>
        <w:rPr>
          <w:b/>
        </w:rPr>
      </w:pPr>
      <w:r w:rsidRPr="00C669DE">
        <w:rPr>
          <w:b/>
        </w:rPr>
        <w:t>Instructional Design:</w:t>
      </w:r>
    </w:p>
    <w:p w:rsidR="001B1449" w:rsidRPr="00C669DE" w:rsidRDefault="001B1449" w:rsidP="001B1449"/>
    <w:p w:rsidR="001B1449" w:rsidRPr="00C669DE" w:rsidRDefault="001B1449" w:rsidP="001B1449">
      <w:pPr>
        <w:autoSpaceDE w:val="0"/>
        <w:autoSpaceDN w:val="0"/>
        <w:adjustRightInd w:val="0"/>
      </w:pPr>
      <w:r w:rsidRPr="00C669DE">
        <w:t xml:space="preserve">This class is designed to familiarize you with the basic concepts in consumer behavior. As such, class meetings will revolve around presentations, case discussions, guest speakers, simulations, pre-assigned activities and experiential exercises. To get the most from this course it is extremely important that you are prepared for each class and </w:t>
      </w:r>
      <w:r w:rsidRPr="00C669DE">
        <w:rPr>
          <w:u w:val="single"/>
        </w:rPr>
        <w:t>participate.</w:t>
      </w:r>
      <w:r w:rsidRPr="00C669DE">
        <w:t xml:space="preserve"> </w:t>
      </w:r>
    </w:p>
    <w:p w:rsidR="001B1449" w:rsidRPr="00C669DE" w:rsidRDefault="001B1449" w:rsidP="001B1449">
      <w:pPr>
        <w:rPr>
          <w:b/>
        </w:rPr>
      </w:pPr>
    </w:p>
    <w:p w:rsidR="001B1449" w:rsidRDefault="001B1449" w:rsidP="001B1449">
      <w:r w:rsidRPr="00C669DE">
        <w:rPr>
          <w:b/>
        </w:rPr>
        <w:t>Grading</w:t>
      </w:r>
      <w:r w:rsidRPr="00C669DE">
        <w:t>:</w:t>
      </w:r>
    </w:p>
    <w:p w:rsidR="001B1449" w:rsidRPr="00492D38" w:rsidRDefault="001B1449" w:rsidP="001B1449">
      <w:pPr>
        <w:pStyle w:val="Heading5"/>
        <w:rPr>
          <w:sz w:val="20"/>
          <w:szCs w:val="20"/>
        </w:rPr>
      </w:pPr>
      <w:r w:rsidRPr="00492D38">
        <w:rPr>
          <w:sz w:val="20"/>
        </w:rPr>
        <w:t>Course Components and Grading:</w:t>
      </w:r>
    </w:p>
    <w:p w:rsidR="001B1449" w:rsidRDefault="001B1449" w:rsidP="001B1449">
      <w:pPr>
        <w:autoSpaceDE w:val="0"/>
        <w:autoSpaceDN w:val="0"/>
        <w:adjustRightInd w:val="0"/>
      </w:pPr>
      <w:r w:rsidRPr="002A62FE">
        <w:t xml:space="preserve">1-Lectures. An interactive discussion format will be followed for lectures. Students are expected to come prepared to meaningfully contribute to the class discussions. </w:t>
      </w:r>
    </w:p>
    <w:p w:rsidR="001B1449" w:rsidRPr="002A62FE" w:rsidRDefault="001B1449" w:rsidP="001B1449">
      <w:pPr>
        <w:autoSpaceDE w:val="0"/>
        <w:autoSpaceDN w:val="0"/>
        <w:adjustRightInd w:val="0"/>
      </w:pPr>
    </w:p>
    <w:p w:rsidR="001B1449" w:rsidRPr="00497450" w:rsidRDefault="001B1449" w:rsidP="001B1449">
      <w:pPr>
        <w:autoSpaceDE w:val="0"/>
        <w:autoSpaceDN w:val="0"/>
        <w:adjustRightInd w:val="0"/>
      </w:pPr>
      <w:r w:rsidRPr="002A62FE">
        <w:t>2-</w:t>
      </w:r>
      <w:r>
        <w:t>Individual Tidbit Presentations (</w:t>
      </w:r>
      <w:hyperlink r:id="rId14" w:tgtFrame="grammarly" w:history="1"/>
      <w:r>
        <w:t xml:space="preserve"> </w:t>
      </w:r>
      <w:r w:rsidRPr="00497450">
        <w:t>Definition of tidbit</w:t>
      </w:r>
      <w:r>
        <w:t xml:space="preserve"> </w:t>
      </w:r>
      <w:r w:rsidRPr="00497450">
        <w:t>1:  a small piece of tasty food</w:t>
      </w:r>
    </w:p>
    <w:p w:rsidR="001B1449" w:rsidRDefault="001B1449" w:rsidP="001B1449">
      <w:pPr>
        <w:autoSpaceDE w:val="0"/>
        <w:autoSpaceDN w:val="0"/>
        <w:adjustRightInd w:val="0"/>
      </w:pPr>
      <w:r w:rsidRPr="00497450">
        <w:t>2:  a choice or pleasing bit (as of information)</w:t>
      </w:r>
      <w:r>
        <w:t xml:space="preserve">). Each student will randomly be assigned to an academic article that s/he has to prepare a brief presentation for and present in class in 8 to 10 minutes in his/her assigned date/time. The presentation will be </w:t>
      </w:r>
      <w:r w:rsidR="004530E6">
        <w:t>6</w:t>
      </w:r>
      <w:r>
        <w:t>-</w:t>
      </w:r>
      <w:r w:rsidR="004530E6">
        <w:t>8</w:t>
      </w:r>
      <w:r>
        <w:t xml:space="preserve"> slides long and will provide a Consumer Behavior flavor throughout the classes. The academic articles are chosen from the references of the Source Article </w:t>
      </w:r>
      <w:r w:rsidRPr="00101519">
        <w:t xml:space="preserve">Evolutionary </w:t>
      </w:r>
      <w:r>
        <w:t>C</w:t>
      </w:r>
      <w:r w:rsidRPr="00101519">
        <w:t>onsumption</w:t>
      </w:r>
      <w:r>
        <w:t xml:space="preserve"> by Gad Saad.  You must demonstrate mastery of the article you are presenting and be ready to answer questions from your class mates or your professor. Hence preparing the presentation may require reading and searching for extra materials if you </w:t>
      </w:r>
      <w:proofErr w:type="spellStart"/>
      <w:r>
        <w:t>can not</w:t>
      </w:r>
      <w:proofErr w:type="spellEnd"/>
      <w:r>
        <w:t xml:space="preserve"> master the subjects immediately. You will prepare a presentation following the format:</w:t>
      </w:r>
    </w:p>
    <w:p w:rsidR="001B1449" w:rsidRDefault="001B1449" w:rsidP="001B1449">
      <w:pPr>
        <w:autoSpaceDE w:val="0"/>
        <w:autoSpaceDN w:val="0"/>
        <w:adjustRightInd w:val="0"/>
        <w:rPr>
          <w:noProof/>
        </w:rPr>
      </w:pPr>
    </w:p>
    <w:p w:rsidR="001B1449" w:rsidRDefault="001B1449" w:rsidP="001B1449">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710"/>
      </w:tblGrid>
      <w:tr w:rsidR="001B1449" w:rsidTr="00265922">
        <w:tc>
          <w:tcPr>
            <w:tcW w:w="6768" w:type="dxa"/>
          </w:tcPr>
          <w:p w:rsidR="001B1449" w:rsidRDefault="001B1449" w:rsidP="00265922">
            <w:pPr>
              <w:keepNext/>
              <w:autoSpaceDE w:val="0"/>
              <w:autoSpaceDN w:val="0"/>
              <w:adjustRightInd w:val="0"/>
              <w:rPr>
                <w:noProof/>
              </w:rPr>
            </w:pPr>
            <w:r>
              <w:rPr>
                <w:noProof/>
              </w:rPr>
              <w:t>Heading with the article name and reference and abstract</w:t>
            </w:r>
          </w:p>
        </w:tc>
        <w:tc>
          <w:tcPr>
            <w:tcW w:w="1710" w:type="dxa"/>
          </w:tcPr>
          <w:p w:rsidR="001B1449" w:rsidRDefault="001B1449" w:rsidP="00265922">
            <w:pPr>
              <w:keepNext/>
              <w:autoSpaceDE w:val="0"/>
              <w:autoSpaceDN w:val="0"/>
              <w:adjustRightInd w:val="0"/>
            </w:pPr>
            <w:r>
              <w:rPr>
                <w:noProof/>
              </w:rPr>
              <w:t>1 slide</w:t>
            </w:r>
          </w:p>
        </w:tc>
      </w:tr>
      <w:tr w:rsidR="001B1449" w:rsidTr="00265922">
        <w:tc>
          <w:tcPr>
            <w:tcW w:w="6768" w:type="dxa"/>
          </w:tcPr>
          <w:p w:rsidR="001B1449" w:rsidRDefault="001B1449" w:rsidP="00265922">
            <w:pPr>
              <w:autoSpaceDE w:val="0"/>
              <w:autoSpaceDN w:val="0"/>
              <w:adjustRightInd w:val="0"/>
              <w:rPr>
                <w:noProof/>
              </w:rPr>
            </w:pPr>
            <w:r>
              <w:rPr>
                <w:noProof/>
              </w:rPr>
              <w:t xml:space="preserve">Presentation of the Article  </w:t>
            </w:r>
          </w:p>
        </w:tc>
        <w:tc>
          <w:tcPr>
            <w:tcW w:w="1710" w:type="dxa"/>
          </w:tcPr>
          <w:p w:rsidR="001B1449" w:rsidRDefault="001B1449" w:rsidP="00265922">
            <w:pPr>
              <w:autoSpaceDE w:val="0"/>
              <w:autoSpaceDN w:val="0"/>
              <w:adjustRightInd w:val="0"/>
            </w:pPr>
            <w:r>
              <w:rPr>
                <w:noProof/>
              </w:rPr>
              <w:t>4-6  slides</w:t>
            </w:r>
          </w:p>
        </w:tc>
      </w:tr>
      <w:tr w:rsidR="001B1449" w:rsidTr="00265922">
        <w:tc>
          <w:tcPr>
            <w:tcW w:w="6768" w:type="dxa"/>
          </w:tcPr>
          <w:p w:rsidR="001B1449" w:rsidRDefault="001B1449" w:rsidP="00265922">
            <w:pPr>
              <w:autoSpaceDE w:val="0"/>
              <w:autoSpaceDN w:val="0"/>
              <w:adjustRightInd w:val="0"/>
              <w:rPr>
                <w:noProof/>
              </w:rPr>
            </w:pPr>
            <w:r>
              <w:rPr>
                <w:noProof/>
              </w:rPr>
              <w:t>3 multiple choice questions that you prepare based on your mastery of the paper. The questions must inquire the two most essential learining points of the paper in a non-simplistic way; your grade will be dependent on these questions.</w:t>
            </w:r>
          </w:p>
        </w:tc>
        <w:tc>
          <w:tcPr>
            <w:tcW w:w="1710" w:type="dxa"/>
          </w:tcPr>
          <w:p w:rsidR="001B1449" w:rsidRDefault="001B1449" w:rsidP="00265922">
            <w:pPr>
              <w:autoSpaceDE w:val="0"/>
              <w:autoSpaceDN w:val="0"/>
              <w:adjustRightInd w:val="0"/>
              <w:rPr>
                <w:noProof/>
              </w:rPr>
            </w:pPr>
            <w:r>
              <w:rPr>
                <w:noProof/>
              </w:rPr>
              <w:t>1 slide</w:t>
            </w:r>
          </w:p>
        </w:tc>
      </w:tr>
    </w:tbl>
    <w:p w:rsidR="001B1449" w:rsidRDefault="001B1449" w:rsidP="001B1449">
      <w:pPr>
        <w:autoSpaceDE w:val="0"/>
        <w:autoSpaceDN w:val="0"/>
        <w:adjustRightInd w:val="0"/>
        <w:rPr>
          <w:noProof/>
        </w:rPr>
      </w:pPr>
    </w:p>
    <w:p w:rsidR="001B1449" w:rsidRPr="00DA2B09" w:rsidRDefault="001B1449" w:rsidP="001B1449">
      <w:pPr>
        <w:autoSpaceDE w:val="0"/>
        <w:autoSpaceDN w:val="0"/>
        <w:adjustRightInd w:val="0"/>
        <w:rPr>
          <w:b/>
          <w:noProof/>
        </w:rPr>
      </w:pPr>
      <w:r>
        <w:rPr>
          <w:b/>
          <w:noProof/>
        </w:rPr>
        <w:t xml:space="preserve">Important </w:t>
      </w:r>
      <w:r w:rsidRPr="00DA2B09">
        <w:rPr>
          <w:b/>
          <w:noProof/>
        </w:rPr>
        <w:t>Dates</w:t>
      </w:r>
    </w:p>
    <w:p w:rsidR="001B1449" w:rsidRDefault="001B1449" w:rsidP="001B1449">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494"/>
      </w:tblGrid>
      <w:tr w:rsidR="001B1449" w:rsidTr="00265922">
        <w:tc>
          <w:tcPr>
            <w:tcW w:w="1368" w:type="dxa"/>
          </w:tcPr>
          <w:p w:rsidR="001B1449" w:rsidRDefault="00533E7B" w:rsidP="00265922">
            <w:pPr>
              <w:autoSpaceDE w:val="0"/>
              <w:autoSpaceDN w:val="0"/>
              <w:adjustRightInd w:val="0"/>
            </w:pPr>
            <w:r>
              <w:rPr>
                <w:noProof/>
              </w:rPr>
              <w:t>2</w:t>
            </w:r>
            <w:r w:rsidR="005466B5">
              <w:rPr>
                <w:noProof/>
              </w:rPr>
              <w:t>8</w:t>
            </w:r>
            <w:r w:rsidR="001B1449">
              <w:rPr>
                <w:noProof/>
              </w:rPr>
              <w:t xml:space="preserve"> Feb</w:t>
            </w:r>
          </w:p>
        </w:tc>
        <w:tc>
          <w:tcPr>
            <w:tcW w:w="7494" w:type="dxa"/>
          </w:tcPr>
          <w:p w:rsidR="001B1449" w:rsidRDefault="001B1449" w:rsidP="00265922">
            <w:pPr>
              <w:rPr>
                <w:noProof/>
              </w:rPr>
            </w:pPr>
            <w:r>
              <w:rPr>
                <w:noProof/>
              </w:rPr>
              <w:t xml:space="preserve">Read the Source Article : </w:t>
            </w:r>
            <w:r w:rsidRPr="00101519">
              <w:rPr>
                <w:noProof/>
              </w:rPr>
              <w:t xml:space="preserve">Evolutionary </w:t>
            </w:r>
            <w:r>
              <w:rPr>
                <w:noProof/>
              </w:rPr>
              <w:t>C</w:t>
            </w:r>
            <w:r w:rsidRPr="00101519">
              <w:rPr>
                <w:noProof/>
              </w:rPr>
              <w:t>onsumption</w:t>
            </w:r>
            <w:r>
              <w:rPr>
                <w:noProof/>
              </w:rPr>
              <w:t xml:space="preserve"> by Gad Saad, </w:t>
            </w:r>
            <w:hyperlink r:id="rId15" w:tooltip="Go to Journal of Consumer Psychology on ScienceDirect" w:history="1">
              <w:r w:rsidRPr="00101519">
                <w:rPr>
                  <w:noProof/>
                </w:rPr>
                <w:t>Journal of Consumer Psychology</w:t>
              </w:r>
            </w:hyperlink>
            <w:r>
              <w:rPr>
                <w:noProof/>
              </w:rPr>
              <w:t xml:space="preserve"> </w:t>
            </w:r>
            <w:hyperlink r:id="rId16" w:tooltip="Go to table of contents for this volume/issue" w:history="1">
              <w:r w:rsidRPr="00101519">
                <w:rPr>
                  <w:noProof/>
                </w:rPr>
                <w:t>Volume 23, Issue 3</w:t>
              </w:r>
            </w:hyperlink>
            <w:r w:rsidRPr="00101519">
              <w:rPr>
                <w:noProof/>
              </w:rPr>
              <w:t>, July 2013, Pages 351–371</w:t>
            </w:r>
            <w:r>
              <w:rPr>
                <w:noProof/>
              </w:rPr>
              <w:t xml:space="preserve"> (</w:t>
            </w:r>
            <w:r w:rsidRPr="007A2ECA">
              <w:rPr>
                <w:rFonts w:ascii="Arial" w:hAnsi="Arial" w:cs="Arial"/>
                <w:color w:val="222222"/>
                <w:sz w:val="16"/>
                <w:szCs w:val="16"/>
                <w:shd w:val="clear" w:color="auto" w:fill="FFFFFF"/>
              </w:rPr>
              <w:t>(</w:t>
            </w:r>
            <w:hyperlink r:id="rId17" w:tgtFrame="_blank" w:history="1">
              <w:r w:rsidRPr="007A2ECA">
                <w:rPr>
                  <w:rStyle w:val="Hyperlink"/>
                  <w:rFonts w:ascii="Arial" w:hAnsi="Arial" w:cs="Arial"/>
                  <w:color w:val="1155CC"/>
                  <w:sz w:val="16"/>
                  <w:szCs w:val="16"/>
                  <w:shd w:val="clear" w:color="auto" w:fill="FFFFFF"/>
                </w:rPr>
                <w:t>http://www.sciencedirect.com/science/article/pii/S1057740813000247</w:t>
              </w:r>
            </w:hyperlink>
            <w:r w:rsidRPr="007A2ECA">
              <w:rPr>
                <w:rFonts w:ascii="Arial" w:hAnsi="Arial" w:cs="Arial"/>
                <w:color w:val="222222"/>
                <w:sz w:val="16"/>
                <w:szCs w:val="16"/>
                <w:shd w:val="clear" w:color="auto" w:fill="FFFFFF"/>
              </w:rPr>
              <w:t>))</w:t>
            </w:r>
          </w:p>
        </w:tc>
      </w:tr>
      <w:tr w:rsidR="001B1449" w:rsidTr="00265922">
        <w:tc>
          <w:tcPr>
            <w:tcW w:w="1368" w:type="dxa"/>
          </w:tcPr>
          <w:p w:rsidR="001B1449" w:rsidRDefault="00533E7B" w:rsidP="00265922">
            <w:pPr>
              <w:autoSpaceDE w:val="0"/>
              <w:autoSpaceDN w:val="0"/>
              <w:adjustRightInd w:val="0"/>
            </w:pPr>
            <w:r>
              <w:t>14</w:t>
            </w:r>
            <w:r w:rsidR="001B1449">
              <w:t xml:space="preserve"> March</w:t>
            </w:r>
          </w:p>
        </w:tc>
        <w:tc>
          <w:tcPr>
            <w:tcW w:w="7494" w:type="dxa"/>
          </w:tcPr>
          <w:p w:rsidR="001B1449" w:rsidRDefault="001B1449" w:rsidP="00265922">
            <w:pPr>
              <w:autoSpaceDE w:val="0"/>
              <w:autoSpaceDN w:val="0"/>
              <w:adjustRightInd w:val="0"/>
              <w:rPr>
                <w:noProof/>
              </w:rPr>
            </w:pPr>
            <w:r>
              <w:rPr>
                <w:noProof/>
              </w:rPr>
              <w:t>Tidbit Presentations start</w:t>
            </w:r>
          </w:p>
          <w:p w:rsidR="001B1449" w:rsidRDefault="001B1449" w:rsidP="00265922">
            <w:pPr>
              <w:autoSpaceDE w:val="0"/>
              <w:autoSpaceDN w:val="0"/>
              <w:adjustRightInd w:val="0"/>
              <w:rPr>
                <w:noProof/>
              </w:rPr>
            </w:pPr>
            <w:r>
              <w:rPr>
                <w:noProof/>
              </w:rPr>
              <w:t xml:space="preserve">We will proceed in the Order shown in the Excel File </w:t>
            </w:r>
            <w:r w:rsidR="00533E7B">
              <w:rPr>
                <w:noProof/>
                <w:lang w:val="tr-TR"/>
              </w:rPr>
              <w:t>(</w:t>
            </w:r>
            <w:r w:rsidR="00533E7B">
              <w:rPr>
                <w:noProof/>
              </w:rPr>
              <w:t>shared via sucourse)</w:t>
            </w:r>
            <w:r>
              <w:rPr>
                <w:noProof/>
              </w:rPr>
              <w:t xml:space="preserve"> Each Class we may listen up to 5 Tidbit presentations, so be ready to present if you are within the next 5 in Presenting.</w:t>
            </w:r>
          </w:p>
          <w:p w:rsidR="001B1449" w:rsidRDefault="001B1449" w:rsidP="00265922">
            <w:pPr>
              <w:autoSpaceDE w:val="0"/>
              <w:autoSpaceDN w:val="0"/>
              <w:adjustRightInd w:val="0"/>
            </w:pPr>
            <w:r>
              <w:rPr>
                <w:noProof/>
              </w:rPr>
              <w:t>When presenting, have your powerpoint presentation on a compact flash disk ready to be used. Also have a hard copy of your original article to be submitted to your proffessor.</w:t>
            </w:r>
          </w:p>
        </w:tc>
      </w:tr>
      <w:tr w:rsidR="001B1449" w:rsidTr="00265922">
        <w:tc>
          <w:tcPr>
            <w:tcW w:w="1368" w:type="dxa"/>
          </w:tcPr>
          <w:p w:rsidR="001B1449" w:rsidRDefault="00533E7B" w:rsidP="005466B5">
            <w:pPr>
              <w:autoSpaceDE w:val="0"/>
              <w:autoSpaceDN w:val="0"/>
              <w:adjustRightInd w:val="0"/>
            </w:pPr>
            <w:r>
              <w:t>28</w:t>
            </w:r>
            <w:r w:rsidR="001B1449">
              <w:t xml:space="preserve"> March</w:t>
            </w:r>
          </w:p>
        </w:tc>
        <w:tc>
          <w:tcPr>
            <w:tcW w:w="7494" w:type="dxa"/>
          </w:tcPr>
          <w:p w:rsidR="001B1449" w:rsidRDefault="001B1449" w:rsidP="00265922">
            <w:pPr>
              <w:autoSpaceDE w:val="0"/>
              <w:autoSpaceDN w:val="0"/>
              <w:adjustRightInd w:val="0"/>
            </w:pPr>
            <w:r>
              <w:t xml:space="preserve">All Tidbit Presentations are submitted to the Professor in class. Create a file on your USB disk titled your Presentation order, </w:t>
            </w:r>
            <w:proofErr w:type="spellStart"/>
            <w:r>
              <w:t>i.e</w:t>
            </w:r>
            <w:proofErr w:type="spellEnd"/>
            <w:r>
              <w:t xml:space="preserve"> 5, 12, 43, and copy two files in the folder, the </w:t>
            </w:r>
            <w:r>
              <w:rPr>
                <w:noProof/>
              </w:rPr>
              <w:t xml:space="preserve">powerpoint </w:t>
            </w:r>
            <w:r>
              <w:t>presentation and a soft copy of the full text of your article. Also bring a hard copy of the paper and write your name and presentation order on the hard copy paper. Your instructor will copy the folder from your USB disk to the computer.</w:t>
            </w:r>
          </w:p>
        </w:tc>
      </w:tr>
    </w:tbl>
    <w:p w:rsidR="001B1449" w:rsidRPr="00497450" w:rsidRDefault="001B1449" w:rsidP="001B1449">
      <w:pPr>
        <w:autoSpaceDE w:val="0"/>
        <w:autoSpaceDN w:val="0"/>
        <w:adjustRightInd w:val="0"/>
      </w:pPr>
    </w:p>
    <w:p w:rsidR="001B1449" w:rsidRPr="002A62FE" w:rsidRDefault="001B1449" w:rsidP="001B1449">
      <w:pPr>
        <w:autoSpaceDE w:val="0"/>
        <w:autoSpaceDN w:val="0"/>
        <w:adjustRightInd w:val="0"/>
      </w:pPr>
    </w:p>
    <w:p w:rsidR="001B1449" w:rsidRDefault="001B1449" w:rsidP="001B1449">
      <w:pPr>
        <w:autoSpaceDE w:val="0"/>
        <w:autoSpaceDN w:val="0"/>
        <w:adjustRightInd w:val="0"/>
      </w:pPr>
      <w:r w:rsidRPr="002A62FE">
        <w:t xml:space="preserve">3-Exams: There will be two essay exams, </w:t>
      </w:r>
      <w:r>
        <w:t>each</w:t>
      </w:r>
      <w:r w:rsidRPr="002A62FE">
        <w:t xml:space="preserve"> </w:t>
      </w:r>
      <w:r>
        <w:t>exam containing 3</w:t>
      </w:r>
      <w:r w:rsidRPr="002A62FE">
        <w:t>-</w:t>
      </w:r>
      <w:r>
        <w:t>4</w:t>
      </w:r>
      <w:r w:rsidRPr="002A62FE">
        <w:t xml:space="preserve"> questions</w:t>
      </w:r>
      <w:r>
        <w:t xml:space="preserve"> and some multiple-choice questions from tidbit presentations</w:t>
      </w:r>
      <w:r w:rsidRPr="002A62FE">
        <w:t>. The questions will aim testing your understanding and application of the course material to real life problems. There will be no final exam.</w:t>
      </w:r>
    </w:p>
    <w:p w:rsidR="001B1449" w:rsidRPr="002A62FE" w:rsidRDefault="001B1449" w:rsidP="001B1449">
      <w:pPr>
        <w:autoSpaceDE w:val="0"/>
        <w:autoSpaceDN w:val="0"/>
        <w:adjustRightInd w:val="0"/>
      </w:pPr>
    </w:p>
    <w:p w:rsidR="001B1449" w:rsidRPr="002A62FE" w:rsidRDefault="001B1449" w:rsidP="001B1449">
      <w:pPr>
        <w:autoSpaceDE w:val="0"/>
        <w:autoSpaceDN w:val="0"/>
        <w:adjustRightInd w:val="0"/>
      </w:pPr>
      <w:r w:rsidRPr="002A62FE">
        <w:t xml:space="preserve">4- Group Term Project. Students will form teams of </w:t>
      </w:r>
      <w:r>
        <w:t>4</w:t>
      </w:r>
      <w:r w:rsidRPr="002A62FE">
        <w:t xml:space="preserve"> and complete </w:t>
      </w:r>
      <w:r>
        <w:t>a</w:t>
      </w:r>
      <w:r w:rsidRPr="002A62FE">
        <w:t xml:space="preserve"> project</w:t>
      </w:r>
      <w:r>
        <w:t xml:space="preserve">. </w:t>
      </w:r>
      <w:r w:rsidRPr="002A62FE">
        <w:t>Teams will prepare and submit one progress report mid semester and a final report of their work at the end of the semester along with an in-class presentation.</w:t>
      </w:r>
    </w:p>
    <w:p w:rsidR="001B1449" w:rsidRDefault="001B1449" w:rsidP="001B1449">
      <w:pPr>
        <w:autoSpaceDE w:val="0"/>
        <w:autoSpaceDN w:val="0"/>
        <w:adjustRightInd w:val="0"/>
      </w:pPr>
      <w:r w:rsidRPr="002A62FE">
        <w:tab/>
      </w:r>
    </w:p>
    <w:p w:rsidR="001B1449" w:rsidRDefault="001B1449" w:rsidP="001B1449">
      <w:pPr>
        <w:autoSpaceDE w:val="0"/>
        <w:autoSpaceDN w:val="0"/>
        <w:adjustRightInd w:val="0"/>
        <w:rPr>
          <w:noProof/>
        </w:rPr>
      </w:pPr>
      <w:r>
        <w:t xml:space="preserve">For the group term project, you will choose 2 articles from the Source Article </w:t>
      </w:r>
      <w:r w:rsidRPr="00101519">
        <w:rPr>
          <w:noProof/>
        </w:rPr>
        <w:t xml:space="preserve">Evolutionary </w:t>
      </w:r>
      <w:r>
        <w:rPr>
          <w:noProof/>
        </w:rPr>
        <w:t>C</w:t>
      </w:r>
      <w:r w:rsidRPr="00101519">
        <w:rPr>
          <w:noProof/>
        </w:rPr>
        <w:t>onsumption</w:t>
      </w:r>
      <w:r>
        <w:rPr>
          <w:noProof/>
        </w:rPr>
        <w:t xml:space="preserve"> by Gad Saad and 2 products/services/product categories that you observe are used frequently/interestingly enough by University students, that are </w:t>
      </w:r>
      <w:r w:rsidRPr="000A7374">
        <w:rPr>
          <w:b/>
          <w:noProof/>
        </w:rPr>
        <w:t>not</w:t>
      </w:r>
      <w:r>
        <w:rPr>
          <w:noProof/>
        </w:rPr>
        <w:t xml:space="preserve"> expicitly discussed in these papers but can be analysed based on the insight from these articles and your overall understanding of Consumer Behavior, having taken this course. </w:t>
      </w:r>
    </w:p>
    <w:p w:rsidR="001B1449" w:rsidRDefault="001B1449" w:rsidP="001B1449">
      <w:pPr>
        <w:autoSpaceDE w:val="0"/>
        <w:autoSpaceDN w:val="0"/>
        <w:adjustRightInd w:val="0"/>
        <w:rPr>
          <w:noProof/>
        </w:rPr>
      </w:pPr>
    </w:p>
    <w:p w:rsidR="001B1449" w:rsidRPr="002A62FE" w:rsidRDefault="001B1449" w:rsidP="001B1449">
      <w:pPr>
        <w:numPr>
          <w:ilvl w:val="0"/>
          <w:numId w:val="8"/>
        </w:numPr>
        <w:autoSpaceDE w:val="0"/>
        <w:autoSpaceDN w:val="0"/>
        <w:adjustRightInd w:val="0"/>
      </w:pPr>
      <w:r w:rsidRPr="002A62FE">
        <w:t>Progress report:</w:t>
      </w:r>
      <w:r>
        <w:t xml:space="preserve"> (</w:t>
      </w:r>
      <w:r w:rsidR="004530E6">
        <w:t>5</w:t>
      </w:r>
      <w:r>
        <w:t>0%)</w:t>
      </w:r>
      <w:r w:rsidRPr="002A62FE">
        <w:t xml:space="preserve"> A report (maximum 2 pages) that briefly explains the project chosen</w:t>
      </w:r>
      <w:r>
        <w:t xml:space="preserve"> (the 2 articles and </w:t>
      </w:r>
      <w:r w:rsidRPr="002A62FE">
        <w:t>2</w:t>
      </w:r>
      <w:r>
        <w:rPr>
          <w:noProof/>
        </w:rPr>
        <w:t xml:space="preserve"> products/services/categories ) </w:t>
      </w:r>
      <w:r>
        <w:t>and the intended insights to be distilled from these sources</w:t>
      </w:r>
      <w:r w:rsidRPr="002A62FE">
        <w:t>.</w:t>
      </w:r>
    </w:p>
    <w:p w:rsidR="001B1449" w:rsidRDefault="001B1449" w:rsidP="001B1449">
      <w:pPr>
        <w:numPr>
          <w:ilvl w:val="0"/>
          <w:numId w:val="8"/>
        </w:numPr>
        <w:autoSpaceDE w:val="0"/>
        <w:autoSpaceDN w:val="0"/>
        <w:adjustRightInd w:val="0"/>
      </w:pPr>
      <w:r w:rsidRPr="002A62FE">
        <w:t>Final Report</w:t>
      </w:r>
      <w:r>
        <w:t xml:space="preserve"> and presentation</w:t>
      </w:r>
      <w:r w:rsidRPr="002A62FE">
        <w:t>:</w:t>
      </w:r>
      <w:r>
        <w:t xml:space="preserve"> (</w:t>
      </w:r>
      <w:r w:rsidR="004530E6">
        <w:t>5</w:t>
      </w:r>
      <w:r>
        <w:t>0%)</w:t>
      </w:r>
      <w:r w:rsidRPr="002A62FE">
        <w:t xml:space="preserve"> The final presentation will also count as the final report, therefore must be exhaustive and all inclusive.</w:t>
      </w:r>
      <w:r>
        <w:t xml:space="preserve"> </w:t>
      </w:r>
      <w:r>
        <w:rPr>
          <w:noProof/>
        </w:rPr>
        <w:t>You will prepare a presentation following the format:</w:t>
      </w:r>
    </w:p>
    <w:p w:rsidR="001B1449" w:rsidRDefault="001B1449" w:rsidP="001B1449">
      <w:pPr>
        <w:autoSpaceDE w:val="0"/>
        <w:autoSpaceDN w:val="0"/>
        <w:adjustRightInd w:val="0"/>
        <w:rPr>
          <w:noProof/>
        </w:rPr>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340"/>
      </w:tblGrid>
      <w:tr w:rsidR="001B1449" w:rsidTr="00265922">
        <w:tc>
          <w:tcPr>
            <w:tcW w:w="3042" w:type="dxa"/>
          </w:tcPr>
          <w:p w:rsidR="001B1449" w:rsidRDefault="001B1449" w:rsidP="00265922">
            <w:pPr>
              <w:autoSpaceDE w:val="0"/>
              <w:autoSpaceDN w:val="0"/>
              <w:adjustRightInd w:val="0"/>
              <w:rPr>
                <w:noProof/>
              </w:rPr>
            </w:pPr>
            <w:r>
              <w:rPr>
                <w:noProof/>
              </w:rPr>
              <w:t xml:space="preserve">Heading </w:t>
            </w:r>
          </w:p>
        </w:tc>
        <w:tc>
          <w:tcPr>
            <w:tcW w:w="2340" w:type="dxa"/>
          </w:tcPr>
          <w:p w:rsidR="001B1449" w:rsidRDefault="001B1449" w:rsidP="00265922">
            <w:pPr>
              <w:autoSpaceDE w:val="0"/>
              <w:autoSpaceDN w:val="0"/>
              <w:adjustRightInd w:val="0"/>
            </w:pPr>
            <w:r>
              <w:rPr>
                <w:noProof/>
              </w:rPr>
              <w:t>1 slide</w:t>
            </w:r>
          </w:p>
        </w:tc>
      </w:tr>
      <w:tr w:rsidR="001B1449" w:rsidTr="00265922">
        <w:tc>
          <w:tcPr>
            <w:tcW w:w="3042" w:type="dxa"/>
          </w:tcPr>
          <w:p w:rsidR="001B1449" w:rsidRDefault="001B1449" w:rsidP="00265922">
            <w:pPr>
              <w:autoSpaceDE w:val="0"/>
              <w:autoSpaceDN w:val="0"/>
              <w:adjustRightInd w:val="0"/>
              <w:rPr>
                <w:noProof/>
              </w:rPr>
            </w:pPr>
            <w:r>
              <w:rPr>
                <w:noProof/>
              </w:rPr>
              <w:t xml:space="preserve">Intro </w:t>
            </w:r>
          </w:p>
        </w:tc>
        <w:tc>
          <w:tcPr>
            <w:tcW w:w="2340" w:type="dxa"/>
          </w:tcPr>
          <w:p w:rsidR="001B1449" w:rsidRDefault="001B1449" w:rsidP="00265922">
            <w:pPr>
              <w:autoSpaceDE w:val="0"/>
              <w:autoSpaceDN w:val="0"/>
              <w:adjustRightInd w:val="0"/>
            </w:pPr>
            <w:r>
              <w:rPr>
                <w:noProof/>
              </w:rPr>
              <w:t>1 slide</w:t>
            </w:r>
          </w:p>
        </w:tc>
      </w:tr>
      <w:tr w:rsidR="001B1449" w:rsidTr="00265922">
        <w:tc>
          <w:tcPr>
            <w:tcW w:w="3042" w:type="dxa"/>
          </w:tcPr>
          <w:p w:rsidR="001B1449" w:rsidRDefault="001B1449" w:rsidP="00265922">
            <w:pPr>
              <w:autoSpaceDE w:val="0"/>
              <w:autoSpaceDN w:val="0"/>
              <w:adjustRightInd w:val="0"/>
              <w:rPr>
                <w:noProof/>
              </w:rPr>
            </w:pPr>
            <w:r>
              <w:rPr>
                <w:noProof/>
              </w:rPr>
              <w:t xml:space="preserve">Article 1 </w:t>
            </w:r>
          </w:p>
        </w:tc>
        <w:tc>
          <w:tcPr>
            <w:tcW w:w="2340" w:type="dxa"/>
          </w:tcPr>
          <w:p w:rsidR="001B1449" w:rsidRDefault="001B1449" w:rsidP="00265922">
            <w:pPr>
              <w:autoSpaceDE w:val="0"/>
              <w:autoSpaceDN w:val="0"/>
              <w:adjustRightInd w:val="0"/>
            </w:pPr>
            <w:r>
              <w:rPr>
                <w:noProof/>
              </w:rPr>
              <w:t>3-4 Slides</w:t>
            </w:r>
          </w:p>
        </w:tc>
      </w:tr>
      <w:tr w:rsidR="001B1449" w:rsidTr="00265922">
        <w:tc>
          <w:tcPr>
            <w:tcW w:w="3042" w:type="dxa"/>
          </w:tcPr>
          <w:p w:rsidR="001B1449" w:rsidRDefault="001B1449" w:rsidP="00265922">
            <w:pPr>
              <w:autoSpaceDE w:val="0"/>
              <w:autoSpaceDN w:val="0"/>
              <w:adjustRightInd w:val="0"/>
              <w:rPr>
                <w:noProof/>
              </w:rPr>
            </w:pPr>
            <w:r>
              <w:rPr>
                <w:noProof/>
              </w:rPr>
              <w:lastRenderedPageBreak/>
              <w:t xml:space="preserve">Article 2 </w:t>
            </w:r>
          </w:p>
        </w:tc>
        <w:tc>
          <w:tcPr>
            <w:tcW w:w="2340" w:type="dxa"/>
          </w:tcPr>
          <w:p w:rsidR="001B1449" w:rsidRDefault="001B1449" w:rsidP="00265922">
            <w:pPr>
              <w:autoSpaceDE w:val="0"/>
              <w:autoSpaceDN w:val="0"/>
              <w:adjustRightInd w:val="0"/>
            </w:pPr>
            <w:r>
              <w:rPr>
                <w:noProof/>
              </w:rPr>
              <w:t>3-4 slides</w:t>
            </w:r>
          </w:p>
        </w:tc>
      </w:tr>
      <w:tr w:rsidR="001B1449" w:rsidTr="00265922">
        <w:tc>
          <w:tcPr>
            <w:tcW w:w="3042" w:type="dxa"/>
          </w:tcPr>
          <w:p w:rsidR="001B1449" w:rsidRDefault="001B1449" w:rsidP="00265922">
            <w:pPr>
              <w:autoSpaceDE w:val="0"/>
              <w:autoSpaceDN w:val="0"/>
              <w:adjustRightInd w:val="0"/>
            </w:pPr>
            <w:r>
              <w:rPr>
                <w:noProof/>
              </w:rPr>
              <w:t>products/services/categories1</w:t>
            </w:r>
          </w:p>
        </w:tc>
        <w:tc>
          <w:tcPr>
            <w:tcW w:w="2340" w:type="dxa"/>
          </w:tcPr>
          <w:p w:rsidR="001B1449" w:rsidRDefault="001B1449" w:rsidP="00265922">
            <w:pPr>
              <w:autoSpaceDE w:val="0"/>
              <w:autoSpaceDN w:val="0"/>
              <w:adjustRightInd w:val="0"/>
            </w:pPr>
            <w:r>
              <w:rPr>
                <w:noProof/>
              </w:rPr>
              <w:t>3-4 slides</w:t>
            </w:r>
          </w:p>
        </w:tc>
      </w:tr>
      <w:tr w:rsidR="001B1449" w:rsidTr="00265922">
        <w:tc>
          <w:tcPr>
            <w:tcW w:w="3042" w:type="dxa"/>
          </w:tcPr>
          <w:p w:rsidR="001B1449" w:rsidRDefault="001B1449" w:rsidP="00265922">
            <w:pPr>
              <w:autoSpaceDE w:val="0"/>
              <w:autoSpaceDN w:val="0"/>
              <w:adjustRightInd w:val="0"/>
            </w:pPr>
            <w:r>
              <w:rPr>
                <w:noProof/>
              </w:rPr>
              <w:t>products/services/categories2</w:t>
            </w:r>
          </w:p>
        </w:tc>
        <w:tc>
          <w:tcPr>
            <w:tcW w:w="2340" w:type="dxa"/>
          </w:tcPr>
          <w:p w:rsidR="001B1449" w:rsidRDefault="001B1449" w:rsidP="00265922">
            <w:pPr>
              <w:autoSpaceDE w:val="0"/>
              <w:autoSpaceDN w:val="0"/>
              <w:adjustRightInd w:val="0"/>
            </w:pPr>
            <w:r>
              <w:rPr>
                <w:noProof/>
              </w:rPr>
              <w:t>3-4 slides</w:t>
            </w:r>
          </w:p>
        </w:tc>
      </w:tr>
      <w:tr w:rsidR="001B1449" w:rsidTr="00265922">
        <w:tc>
          <w:tcPr>
            <w:tcW w:w="3042" w:type="dxa"/>
          </w:tcPr>
          <w:p w:rsidR="001B1449" w:rsidRDefault="001B1449" w:rsidP="00265922">
            <w:pPr>
              <w:autoSpaceDE w:val="0"/>
              <w:autoSpaceDN w:val="0"/>
              <w:adjustRightInd w:val="0"/>
            </w:pPr>
            <w:r>
              <w:t>Conclusion</w:t>
            </w:r>
          </w:p>
        </w:tc>
        <w:tc>
          <w:tcPr>
            <w:tcW w:w="2340" w:type="dxa"/>
          </w:tcPr>
          <w:p w:rsidR="001B1449" w:rsidRDefault="001B1449" w:rsidP="00265922">
            <w:pPr>
              <w:autoSpaceDE w:val="0"/>
              <w:autoSpaceDN w:val="0"/>
              <w:adjustRightInd w:val="0"/>
            </w:pPr>
            <w:r>
              <w:t>1 slide</w:t>
            </w:r>
          </w:p>
        </w:tc>
      </w:tr>
    </w:tbl>
    <w:p w:rsidR="001B1449" w:rsidRPr="00497450" w:rsidRDefault="001B1449" w:rsidP="001B1449">
      <w:pPr>
        <w:autoSpaceDE w:val="0"/>
        <w:autoSpaceDN w:val="0"/>
        <w:adjustRightInd w:val="0"/>
      </w:pPr>
    </w:p>
    <w:p w:rsidR="001B1449" w:rsidRDefault="001B1449" w:rsidP="001B1449">
      <w:pPr>
        <w:autoSpaceDE w:val="0"/>
        <w:autoSpaceDN w:val="0"/>
        <w:adjustRightInd w:val="0"/>
      </w:pPr>
      <w:r>
        <w:t>You will have 15 min. for presentation and 5 min. for Q&amp;A. All members of the team must be ready to answer questions from any part of the presentation. You will be graded on your mastery of the topic, creativity of the synthesis and importance and relevance of the resulting analysis pertaining the products/services.</w:t>
      </w:r>
    </w:p>
    <w:p w:rsidR="004530E6" w:rsidRDefault="004530E6" w:rsidP="001B1449">
      <w:pPr>
        <w:autoSpaceDE w:val="0"/>
        <w:autoSpaceDN w:val="0"/>
        <w:adjustRightInd w:val="0"/>
      </w:pPr>
    </w:p>
    <w:p w:rsidR="00585671" w:rsidRDefault="004530E6" w:rsidP="00585671">
      <w:pPr>
        <w:autoSpaceDE w:val="0"/>
        <w:autoSpaceDN w:val="0"/>
        <w:adjustRightInd w:val="0"/>
      </w:pPr>
      <w:r>
        <w:t>5</w:t>
      </w:r>
      <w:r w:rsidRPr="002A62FE">
        <w:t xml:space="preserve">- </w:t>
      </w:r>
      <w:r>
        <w:t>Attendance</w:t>
      </w:r>
      <w:r w:rsidRPr="002A62FE">
        <w:t xml:space="preserve">. </w:t>
      </w:r>
      <w:r w:rsidR="00585671" w:rsidRPr="00585671">
        <w:t xml:space="preserve">We have </w:t>
      </w:r>
      <w:r w:rsidR="00CC2491">
        <w:t>14</w:t>
      </w:r>
      <w:r w:rsidR="00585671" w:rsidRPr="00585671">
        <w:t xml:space="preserve"> meetings for the class, 2 of which will be for in-class exams. Out of the remaining </w:t>
      </w:r>
      <w:r w:rsidR="00BC6054">
        <w:t>12</w:t>
      </w:r>
      <w:r w:rsidR="00585671" w:rsidRPr="00585671">
        <w:t xml:space="preserve">, you are expected to attend </w:t>
      </w:r>
      <w:r w:rsidR="00BC6054">
        <w:t>10</w:t>
      </w:r>
      <w:r w:rsidR="00585671" w:rsidRPr="00585671">
        <w:t xml:space="preserve"> classes physically to get full attendance credit. That is, each lecture day in-class attendance gives you </w:t>
      </w:r>
      <w:r w:rsidR="00BC6054">
        <w:t xml:space="preserve">1 </w:t>
      </w:r>
      <w:r w:rsidR="00585671" w:rsidRPr="00585671">
        <w:t xml:space="preserve"> points for up to </w:t>
      </w:r>
      <w:r w:rsidR="00BC6054">
        <w:t>1</w:t>
      </w:r>
      <w:bookmarkStart w:id="0" w:name="_GoBack"/>
      <w:bookmarkEnd w:id="0"/>
      <w:r w:rsidR="00585671" w:rsidRPr="00585671">
        <w:t>0 lecture days corresponding to the full 10 points.</w:t>
      </w:r>
    </w:p>
    <w:p w:rsidR="00585671" w:rsidRPr="00585671" w:rsidRDefault="00585671" w:rsidP="00585671">
      <w:pPr>
        <w:autoSpaceDE w:val="0"/>
        <w:autoSpaceDN w:val="0"/>
        <w:adjustRightInd w:val="0"/>
      </w:pPr>
    </w:p>
    <w:p w:rsidR="001B1449" w:rsidRPr="00492D38" w:rsidRDefault="001B1449" w:rsidP="00585671">
      <w:pPr>
        <w:autoSpaceDE w:val="0"/>
        <w:autoSpaceDN w:val="0"/>
        <w:adjustRightInd w:val="0"/>
        <w:rPr>
          <w:sz w:val="20"/>
        </w:rPr>
      </w:pPr>
      <w:r w:rsidRPr="00492D38">
        <w:rPr>
          <w:sz w:val="20"/>
        </w:rPr>
        <w:t>Grading Scheme</w:t>
      </w:r>
    </w:p>
    <w:p w:rsidR="001B1449" w:rsidRPr="002A62FE" w:rsidRDefault="001B1449" w:rsidP="001B1449">
      <w:pPr>
        <w:spacing w:before="120" w:after="120"/>
        <w:jc w:val="both"/>
      </w:pPr>
      <w:r w:rsidRPr="002A62FE">
        <w:rPr>
          <w:bCs/>
        </w:rPr>
        <w:t>The course grade</w:t>
      </w:r>
      <w:r w:rsidRPr="002A62FE">
        <w:t xml:space="preserve"> will be calculated based on the following distribution of points for each performance item noted above:</w:t>
      </w:r>
    </w:p>
    <w:p w:rsidR="00AE1EB7" w:rsidRPr="002A62FE" w:rsidRDefault="00AE1EB7" w:rsidP="00AE1EB7">
      <w:pPr>
        <w:jc w:val="center"/>
      </w:pPr>
      <w:r w:rsidRPr="002A62FE">
        <w:t>Exam1</w:t>
      </w:r>
      <w:r w:rsidRPr="002A62FE">
        <w:tab/>
      </w:r>
      <w:r w:rsidRPr="002A62FE">
        <w:tab/>
      </w:r>
      <w:r w:rsidRPr="002A62FE">
        <w:tab/>
      </w:r>
      <w:r w:rsidRPr="002A62FE">
        <w:tab/>
      </w:r>
      <w:r w:rsidRPr="002A62FE">
        <w:tab/>
      </w:r>
      <w:r>
        <w:t>25</w:t>
      </w:r>
      <w:r w:rsidRPr="002A62FE">
        <w:t xml:space="preserve"> points</w:t>
      </w:r>
    </w:p>
    <w:p w:rsidR="00AE1EB7" w:rsidRDefault="00AE1EB7" w:rsidP="00AE1EB7">
      <w:pPr>
        <w:jc w:val="center"/>
      </w:pPr>
      <w:r w:rsidRPr="002A62FE">
        <w:t>Exam2</w:t>
      </w:r>
      <w:r w:rsidRPr="002A62FE">
        <w:tab/>
      </w:r>
      <w:r w:rsidRPr="002A62FE">
        <w:tab/>
      </w:r>
      <w:r w:rsidRPr="002A62FE">
        <w:tab/>
      </w:r>
      <w:r w:rsidRPr="002A62FE">
        <w:tab/>
      </w:r>
      <w:r w:rsidRPr="002A62FE">
        <w:tab/>
      </w:r>
      <w:r>
        <w:t>25</w:t>
      </w:r>
      <w:r w:rsidRPr="002A62FE">
        <w:t xml:space="preserve"> points</w:t>
      </w:r>
    </w:p>
    <w:p w:rsidR="00341499" w:rsidRPr="002A62FE" w:rsidRDefault="00341499" w:rsidP="00341499">
      <w:pPr>
        <w:jc w:val="center"/>
      </w:pPr>
      <w:r w:rsidRPr="002A62FE">
        <w:t>Group Project</w:t>
      </w:r>
      <w:r w:rsidRPr="002A62FE">
        <w:tab/>
      </w:r>
      <w:r w:rsidRPr="002A62FE">
        <w:tab/>
      </w:r>
      <w:r w:rsidRPr="002A62FE">
        <w:tab/>
      </w:r>
      <w:r w:rsidRPr="002A62FE">
        <w:tab/>
      </w:r>
      <w:r>
        <w:t>20</w:t>
      </w:r>
      <w:r w:rsidRPr="002A62FE">
        <w:t xml:space="preserve"> points</w:t>
      </w:r>
    </w:p>
    <w:p w:rsidR="001B1449" w:rsidRPr="002A62FE" w:rsidRDefault="001B1449" w:rsidP="001B1449">
      <w:pPr>
        <w:jc w:val="center"/>
      </w:pPr>
      <w:r>
        <w:t>Individual Tidbit Presentations</w:t>
      </w:r>
      <w:r w:rsidRPr="002A62FE">
        <w:tab/>
      </w:r>
      <w:r w:rsidR="00341499">
        <w:t>15</w:t>
      </w:r>
      <w:r w:rsidRPr="002A62FE">
        <w:t xml:space="preserve"> points</w:t>
      </w:r>
    </w:p>
    <w:p w:rsidR="004530E6" w:rsidRDefault="004530E6" w:rsidP="004530E6">
      <w:pPr>
        <w:jc w:val="center"/>
      </w:pPr>
      <w:r>
        <w:t>Attendance</w:t>
      </w:r>
      <w:r w:rsidRPr="002A62FE">
        <w:tab/>
      </w:r>
      <w:r w:rsidRPr="002A62FE">
        <w:tab/>
      </w:r>
      <w:r w:rsidRPr="002A62FE">
        <w:tab/>
      </w:r>
      <w:r w:rsidRPr="002A62FE">
        <w:tab/>
      </w:r>
      <w:r>
        <w:t>10</w:t>
      </w:r>
      <w:r w:rsidRPr="002A62FE">
        <w:t xml:space="preserve"> points</w:t>
      </w:r>
    </w:p>
    <w:p w:rsidR="00341499" w:rsidRDefault="00341499" w:rsidP="00341499">
      <w:pPr>
        <w:jc w:val="center"/>
      </w:pPr>
      <w:r w:rsidRPr="00341499">
        <w:t>Research Participation</w:t>
      </w:r>
      <w:r w:rsidRPr="002A62FE">
        <w:tab/>
      </w:r>
      <w:r w:rsidRPr="002A62FE">
        <w:tab/>
      </w:r>
      <w:r>
        <w:t>5</w:t>
      </w:r>
      <w:r w:rsidRPr="002A62FE">
        <w:t xml:space="preserve"> points</w:t>
      </w:r>
    </w:p>
    <w:p w:rsidR="00341499" w:rsidRDefault="00341499" w:rsidP="004530E6">
      <w:pPr>
        <w:jc w:val="center"/>
      </w:pPr>
    </w:p>
    <w:p w:rsidR="001B1449" w:rsidRPr="002A62FE" w:rsidRDefault="001B1449" w:rsidP="001B1449">
      <w:pPr>
        <w:pStyle w:val="Heading5"/>
        <w:pBdr>
          <w:bottom w:val="single" w:sz="6" w:space="12" w:color="FFFFFF"/>
        </w:pBdr>
        <w:jc w:val="center"/>
        <w:rPr>
          <w:sz w:val="24"/>
          <w:szCs w:val="24"/>
        </w:rPr>
      </w:pPr>
      <w:r w:rsidRPr="002A62FE">
        <w:rPr>
          <w:sz w:val="24"/>
          <w:szCs w:val="24"/>
        </w:rPr>
        <w:tab/>
        <w:t xml:space="preserve">TOTAL </w:t>
      </w:r>
      <w:r w:rsidRPr="002A62FE">
        <w:rPr>
          <w:sz w:val="24"/>
          <w:szCs w:val="24"/>
        </w:rPr>
        <w:tab/>
      </w:r>
      <w:r w:rsidRPr="002A62FE">
        <w:rPr>
          <w:sz w:val="24"/>
          <w:szCs w:val="24"/>
        </w:rPr>
        <w:tab/>
      </w:r>
      <w:r w:rsidRPr="002A62FE">
        <w:rPr>
          <w:sz w:val="24"/>
          <w:szCs w:val="24"/>
        </w:rPr>
        <w:tab/>
      </w:r>
      <w:r w:rsidRPr="002A62FE">
        <w:rPr>
          <w:sz w:val="24"/>
          <w:szCs w:val="24"/>
        </w:rPr>
        <w:tab/>
        <w:t>100 points</w:t>
      </w:r>
    </w:p>
    <w:p w:rsidR="001B1449" w:rsidRPr="00492D38" w:rsidRDefault="001B1449" w:rsidP="001B1449">
      <w:pPr>
        <w:pStyle w:val="Heading1"/>
      </w:pPr>
      <w:r>
        <w:tab/>
      </w:r>
      <w:r>
        <w:tab/>
      </w:r>
      <w:r w:rsidRPr="00E01733">
        <w:rPr>
          <w:sz w:val="24"/>
        </w:rPr>
        <w:t>CLASS SCHEDULE</w:t>
      </w:r>
    </w:p>
    <w:tbl>
      <w:tblPr>
        <w:tblW w:w="6530"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1980"/>
        <w:gridCol w:w="3420"/>
      </w:tblGrid>
      <w:tr w:rsidR="005466B5" w:rsidRPr="00492D38" w:rsidTr="00265922">
        <w:trPr>
          <w:trHeight w:val="340"/>
        </w:trPr>
        <w:tc>
          <w:tcPr>
            <w:tcW w:w="1130" w:type="dxa"/>
            <w:vAlign w:val="center"/>
          </w:tcPr>
          <w:p w:rsidR="005466B5" w:rsidRPr="00492D38" w:rsidRDefault="005466B5" w:rsidP="00265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sidRPr="00492D38">
              <w:rPr>
                <w:sz w:val="20"/>
                <w:szCs w:val="20"/>
              </w:rPr>
              <w:t>Week</w:t>
            </w:r>
          </w:p>
        </w:tc>
        <w:tc>
          <w:tcPr>
            <w:tcW w:w="1980" w:type="dxa"/>
            <w:vAlign w:val="center"/>
          </w:tcPr>
          <w:p w:rsidR="005466B5" w:rsidRPr="00492D38" w:rsidRDefault="005466B5" w:rsidP="00265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Week of</w:t>
            </w:r>
          </w:p>
        </w:tc>
        <w:tc>
          <w:tcPr>
            <w:tcW w:w="3420" w:type="dxa"/>
            <w:vAlign w:val="center"/>
          </w:tcPr>
          <w:p w:rsidR="005466B5" w:rsidRPr="00492D38" w:rsidRDefault="005466B5" w:rsidP="00265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sidRPr="00492D38">
              <w:rPr>
                <w:sz w:val="20"/>
                <w:szCs w:val="22"/>
              </w:rPr>
              <w:t>TOPIC</w:t>
            </w:r>
          </w:p>
        </w:tc>
      </w:tr>
      <w:tr w:rsidR="005466B5" w:rsidRPr="00492D38" w:rsidTr="00265922">
        <w:trPr>
          <w:trHeight w:val="340"/>
        </w:trPr>
        <w:tc>
          <w:tcPr>
            <w:tcW w:w="1130" w:type="dxa"/>
            <w:vAlign w:val="center"/>
          </w:tcPr>
          <w:p w:rsidR="005466B5" w:rsidRPr="00492D38" w:rsidRDefault="005466B5" w:rsidP="00265922">
            <w:pPr>
              <w:jc w:val="center"/>
              <w:rPr>
                <w:rFonts w:eastAsia="Arial Unicode MS"/>
                <w:sz w:val="20"/>
                <w:szCs w:val="20"/>
              </w:rPr>
            </w:pPr>
            <w:r w:rsidRPr="00492D38">
              <w:rPr>
                <w:sz w:val="20"/>
                <w:szCs w:val="20"/>
              </w:rPr>
              <w:t>Week 1</w:t>
            </w:r>
          </w:p>
        </w:tc>
        <w:tc>
          <w:tcPr>
            <w:tcW w:w="1980" w:type="dxa"/>
            <w:vAlign w:val="center"/>
          </w:tcPr>
          <w:p w:rsidR="005466B5" w:rsidRDefault="00E52909" w:rsidP="00E52909">
            <w:pPr>
              <w:jc w:val="center"/>
              <w:rPr>
                <w:rFonts w:ascii="Calibri" w:hAnsi="Calibri"/>
                <w:color w:val="000000"/>
                <w:sz w:val="22"/>
                <w:szCs w:val="22"/>
              </w:rPr>
            </w:pPr>
            <w:r>
              <w:rPr>
                <w:rFonts w:ascii="Calibri" w:hAnsi="Calibri"/>
                <w:color w:val="000000"/>
                <w:sz w:val="22"/>
                <w:szCs w:val="22"/>
              </w:rPr>
              <w:t>28</w:t>
            </w:r>
            <w:r w:rsidR="005466B5">
              <w:rPr>
                <w:rFonts w:ascii="Calibri" w:hAnsi="Calibri"/>
                <w:color w:val="000000"/>
                <w:sz w:val="22"/>
                <w:szCs w:val="22"/>
              </w:rPr>
              <w:t>-Feb-2</w:t>
            </w:r>
            <w:r>
              <w:rPr>
                <w:rFonts w:ascii="Calibri" w:hAnsi="Calibri"/>
                <w:color w:val="000000"/>
                <w:sz w:val="22"/>
                <w:szCs w:val="22"/>
              </w:rPr>
              <w:t>2</w:t>
            </w:r>
          </w:p>
        </w:tc>
        <w:tc>
          <w:tcPr>
            <w:tcW w:w="3420" w:type="dxa"/>
            <w:vAlign w:val="center"/>
          </w:tcPr>
          <w:p w:rsidR="005466B5" w:rsidRDefault="005466B5" w:rsidP="00265922">
            <w:pPr>
              <w:jc w:val="center"/>
              <w:rPr>
                <w:color w:val="000000"/>
                <w:sz w:val="20"/>
                <w:szCs w:val="20"/>
              </w:rPr>
            </w:pPr>
            <w:r>
              <w:rPr>
                <w:color w:val="000000"/>
                <w:sz w:val="20"/>
                <w:szCs w:val="20"/>
              </w:rPr>
              <w:t>Course introduction</w:t>
            </w:r>
          </w:p>
        </w:tc>
      </w:tr>
      <w:tr w:rsidR="00E52909" w:rsidRPr="00492D38" w:rsidTr="00265922">
        <w:trPr>
          <w:trHeight w:val="340"/>
        </w:trPr>
        <w:tc>
          <w:tcPr>
            <w:tcW w:w="1130" w:type="dxa"/>
            <w:vAlign w:val="center"/>
          </w:tcPr>
          <w:p w:rsidR="00E52909" w:rsidRPr="00492D38" w:rsidRDefault="00E52909" w:rsidP="00265922">
            <w:pPr>
              <w:jc w:val="center"/>
              <w:rPr>
                <w:rFonts w:eastAsia="Arial Unicode MS"/>
                <w:sz w:val="20"/>
                <w:szCs w:val="20"/>
              </w:rPr>
            </w:pPr>
            <w:r w:rsidRPr="00492D38">
              <w:rPr>
                <w:sz w:val="20"/>
                <w:szCs w:val="20"/>
              </w:rPr>
              <w:t>Week 2</w:t>
            </w:r>
          </w:p>
        </w:tc>
        <w:tc>
          <w:tcPr>
            <w:tcW w:w="1980" w:type="dxa"/>
            <w:vAlign w:val="center"/>
          </w:tcPr>
          <w:p w:rsidR="00E52909" w:rsidRDefault="00E52909" w:rsidP="00E52909">
            <w:pPr>
              <w:jc w:val="center"/>
              <w:rPr>
                <w:rFonts w:ascii="Calibri" w:hAnsi="Calibri"/>
                <w:color w:val="000000"/>
                <w:sz w:val="22"/>
                <w:szCs w:val="22"/>
              </w:rPr>
            </w:pPr>
            <w:r>
              <w:rPr>
                <w:rFonts w:ascii="Calibri" w:hAnsi="Calibri"/>
                <w:color w:val="000000"/>
                <w:sz w:val="22"/>
                <w:szCs w:val="22"/>
              </w:rPr>
              <w:t>7-Mar-22</w:t>
            </w:r>
          </w:p>
        </w:tc>
        <w:tc>
          <w:tcPr>
            <w:tcW w:w="3420" w:type="dxa"/>
            <w:vAlign w:val="center"/>
          </w:tcPr>
          <w:p w:rsidR="00E52909" w:rsidRDefault="00E52909" w:rsidP="00265922">
            <w:pPr>
              <w:jc w:val="center"/>
              <w:rPr>
                <w:color w:val="000000"/>
                <w:sz w:val="20"/>
                <w:szCs w:val="20"/>
              </w:rPr>
            </w:pPr>
            <w:r>
              <w:rPr>
                <w:color w:val="000000"/>
                <w:sz w:val="20"/>
                <w:szCs w:val="20"/>
              </w:rPr>
              <w:t>What is Consumer Behavior/Consumer experience Cycle/ Segmentation</w:t>
            </w:r>
          </w:p>
        </w:tc>
      </w:tr>
      <w:tr w:rsidR="00E52909" w:rsidRPr="00492D38" w:rsidTr="00265922">
        <w:trPr>
          <w:trHeight w:val="340"/>
        </w:trPr>
        <w:tc>
          <w:tcPr>
            <w:tcW w:w="1130" w:type="dxa"/>
            <w:vAlign w:val="center"/>
          </w:tcPr>
          <w:p w:rsidR="00E52909" w:rsidRPr="00492D38" w:rsidRDefault="00E52909" w:rsidP="00265922">
            <w:pPr>
              <w:jc w:val="center"/>
              <w:rPr>
                <w:rFonts w:eastAsia="Arial Unicode MS"/>
                <w:color w:val="3366FF"/>
                <w:sz w:val="20"/>
                <w:szCs w:val="20"/>
              </w:rPr>
            </w:pPr>
            <w:r w:rsidRPr="00492D38">
              <w:rPr>
                <w:sz w:val="20"/>
                <w:szCs w:val="20"/>
              </w:rPr>
              <w:t>Week 3</w:t>
            </w:r>
          </w:p>
        </w:tc>
        <w:tc>
          <w:tcPr>
            <w:tcW w:w="1980" w:type="dxa"/>
            <w:vAlign w:val="center"/>
          </w:tcPr>
          <w:p w:rsidR="00E52909" w:rsidRDefault="00E52909" w:rsidP="00E52909">
            <w:pPr>
              <w:jc w:val="center"/>
              <w:rPr>
                <w:rFonts w:ascii="Calibri" w:hAnsi="Calibri"/>
                <w:color w:val="000000"/>
                <w:sz w:val="22"/>
                <w:szCs w:val="22"/>
              </w:rPr>
            </w:pPr>
            <w:r>
              <w:rPr>
                <w:rFonts w:ascii="Calibri" w:hAnsi="Calibri"/>
                <w:color w:val="000000"/>
                <w:sz w:val="22"/>
                <w:szCs w:val="22"/>
              </w:rPr>
              <w:t>14-Mar-22</w:t>
            </w:r>
          </w:p>
        </w:tc>
        <w:tc>
          <w:tcPr>
            <w:tcW w:w="3420" w:type="dxa"/>
            <w:vAlign w:val="center"/>
          </w:tcPr>
          <w:p w:rsidR="00E52909" w:rsidRPr="00697570" w:rsidRDefault="00E52909" w:rsidP="00265922">
            <w:pPr>
              <w:jc w:val="center"/>
              <w:rPr>
                <w:color w:val="000000"/>
                <w:sz w:val="20"/>
                <w:szCs w:val="20"/>
              </w:rPr>
            </w:pPr>
            <w:r w:rsidRPr="00697570">
              <w:rPr>
                <w:color w:val="000000"/>
                <w:sz w:val="20"/>
                <w:szCs w:val="20"/>
              </w:rPr>
              <w:t>What does the consumer buy? Values and Motivations</w:t>
            </w:r>
            <w:r>
              <w:rPr>
                <w:color w:val="000000"/>
                <w:sz w:val="20"/>
                <w:szCs w:val="20"/>
              </w:rPr>
              <w:t>.</w:t>
            </w:r>
          </w:p>
          <w:p w:rsidR="00E52909" w:rsidRPr="00697570" w:rsidRDefault="00E52909" w:rsidP="00265922">
            <w:pPr>
              <w:jc w:val="center"/>
              <w:rPr>
                <w:b/>
                <w:color w:val="000000"/>
                <w:sz w:val="18"/>
                <w:szCs w:val="18"/>
              </w:rPr>
            </w:pPr>
            <w:r w:rsidRPr="00697570">
              <w:rPr>
                <w:b/>
                <w:color w:val="000000"/>
                <w:sz w:val="18"/>
                <w:szCs w:val="18"/>
              </w:rPr>
              <w:t>Individual Tidbit Presentations Start</w:t>
            </w:r>
          </w:p>
        </w:tc>
      </w:tr>
      <w:tr w:rsidR="00E52909" w:rsidRPr="00492D38" w:rsidTr="00265922">
        <w:trPr>
          <w:trHeight w:val="340"/>
        </w:trPr>
        <w:tc>
          <w:tcPr>
            <w:tcW w:w="1130" w:type="dxa"/>
            <w:vAlign w:val="center"/>
          </w:tcPr>
          <w:p w:rsidR="00E52909" w:rsidRPr="00492D38" w:rsidRDefault="00E52909" w:rsidP="00265922">
            <w:pPr>
              <w:jc w:val="center"/>
              <w:rPr>
                <w:rFonts w:eastAsia="Arial Unicode MS"/>
                <w:sz w:val="20"/>
                <w:szCs w:val="20"/>
              </w:rPr>
            </w:pPr>
            <w:r w:rsidRPr="00492D38">
              <w:rPr>
                <w:sz w:val="20"/>
                <w:szCs w:val="20"/>
              </w:rPr>
              <w:t>Week 4</w:t>
            </w:r>
          </w:p>
        </w:tc>
        <w:tc>
          <w:tcPr>
            <w:tcW w:w="1980" w:type="dxa"/>
            <w:vAlign w:val="center"/>
          </w:tcPr>
          <w:p w:rsidR="00E52909" w:rsidRDefault="00E52909" w:rsidP="00E52909">
            <w:pPr>
              <w:jc w:val="center"/>
              <w:rPr>
                <w:rFonts w:ascii="Calibri" w:hAnsi="Calibri"/>
                <w:color w:val="000000"/>
                <w:sz w:val="22"/>
                <w:szCs w:val="22"/>
              </w:rPr>
            </w:pPr>
            <w:r>
              <w:rPr>
                <w:rFonts w:ascii="Calibri" w:hAnsi="Calibri"/>
                <w:color w:val="000000"/>
                <w:sz w:val="22"/>
                <w:szCs w:val="22"/>
              </w:rPr>
              <w:t>21-Mar-22</w:t>
            </w:r>
          </w:p>
        </w:tc>
        <w:tc>
          <w:tcPr>
            <w:tcW w:w="3420" w:type="dxa"/>
            <w:vAlign w:val="center"/>
          </w:tcPr>
          <w:p w:rsidR="00E52909" w:rsidRDefault="00E52909" w:rsidP="00265922">
            <w:pPr>
              <w:jc w:val="center"/>
              <w:rPr>
                <w:color w:val="000000"/>
                <w:sz w:val="20"/>
                <w:szCs w:val="20"/>
              </w:rPr>
            </w:pPr>
            <w:r>
              <w:rPr>
                <w:color w:val="000000"/>
                <w:sz w:val="20"/>
                <w:szCs w:val="20"/>
              </w:rPr>
              <w:t>Who Am I? What is Reality?</w:t>
            </w:r>
          </w:p>
        </w:tc>
      </w:tr>
      <w:tr w:rsidR="00E52909" w:rsidRPr="00492D38" w:rsidTr="00265922">
        <w:trPr>
          <w:trHeight w:val="340"/>
        </w:trPr>
        <w:tc>
          <w:tcPr>
            <w:tcW w:w="1130" w:type="dxa"/>
            <w:vAlign w:val="center"/>
          </w:tcPr>
          <w:p w:rsidR="00E52909" w:rsidRPr="00492D38" w:rsidRDefault="00E52909" w:rsidP="00265922">
            <w:pPr>
              <w:jc w:val="center"/>
              <w:rPr>
                <w:rFonts w:eastAsia="Arial Unicode MS"/>
                <w:color w:val="3366FF"/>
                <w:sz w:val="20"/>
                <w:szCs w:val="20"/>
              </w:rPr>
            </w:pPr>
            <w:r w:rsidRPr="00492D38">
              <w:rPr>
                <w:sz w:val="20"/>
                <w:szCs w:val="20"/>
              </w:rPr>
              <w:t>Week 5</w:t>
            </w:r>
          </w:p>
        </w:tc>
        <w:tc>
          <w:tcPr>
            <w:tcW w:w="1980" w:type="dxa"/>
            <w:vAlign w:val="center"/>
          </w:tcPr>
          <w:p w:rsidR="00E52909" w:rsidRDefault="00E52909" w:rsidP="00E52909">
            <w:pPr>
              <w:jc w:val="center"/>
              <w:rPr>
                <w:rFonts w:ascii="Calibri" w:hAnsi="Calibri"/>
                <w:color w:val="000000"/>
                <w:sz w:val="22"/>
                <w:szCs w:val="22"/>
              </w:rPr>
            </w:pPr>
            <w:r>
              <w:rPr>
                <w:rFonts w:ascii="Calibri" w:hAnsi="Calibri"/>
                <w:color w:val="000000"/>
                <w:sz w:val="22"/>
                <w:szCs w:val="22"/>
              </w:rPr>
              <w:t>28-Mar-22</w:t>
            </w:r>
          </w:p>
        </w:tc>
        <w:tc>
          <w:tcPr>
            <w:tcW w:w="3420" w:type="dxa"/>
            <w:vAlign w:val="center"/>
          </w:tcPr>
          <w:p w:rsidR="00E52909" w:rsidRDefault="00E52909" w:rsidP="00265922">
            <w:pPr>
              <w:jc w:val="center"/>
              <w:rPr>
                <w:color w:val="000000"/>
                <w:sz w:val="20"/>
                <w:szCs w:val="20"/>
              </w:rPr>
            </w:pPr>
            <w:r>
              <w:rPr>
                <w:color w:val="000000"/>
                <w:sz w:val="20"/>
                <w:szCs w:val="20"/>
              </w:rPr>
              <w:t>Who is in Control?</w:t>
            </w:r>
          </w:p>
        </w:tc>
      </w:tr>
      <w:tr w:rsidR="00E52909" w:rsidRPr="00492D38" w:rsidTr="00265922">
        <w:trPr>
          <w:trHeight w:val="340"/>
        </w:trPr>
        <w:tc>
          <w:tcPr>
            <w:tcW w:w="1130" w:type="dxa"/>
            <w:vAlign w:val="center"/>
          </w:tcPr>
          <w:p w:rsidR="00E52909" w:rsidRPr="00492D38" w:rsidRDefault="00E52909" w:rsidP="00265922">
            <w:pPr>
              <w:jc w:val="center"/>
              <w:rPr>
                <w:rFonts w:eastAsia="Arial Unicode MS"/>
                <w:sz w:val="20"/>
                <w:szCs w:val="20"/>
              </w:rPr>
            </w:pPr>
            <w:r w:rsidRPr="00492D38">
              <w:rPr>
                <w:sz w:val="20"/>
                <w:szCs w:val="20"/>
              </w:rPr>
              <w:t>Week 6</w:t>
            </w:r>
          </w:p>
        </w:tc>
        <w:tc>
          <w:tcPr>
            <w:tcW w:w="1980" w:type="dxa"/>
            <w:vAlign w:val="center"/>
          </w:tcPr>
          <w:p w:rsidR="00E52909" w:rsidRDefault="00E52909" w:rsidP="00E52909">
            <w:pPr>
              <w:jc w:val="center"/>
              <w:rPr>
                <w:rFonts w:ascii="Calibri" w:hAnsi="Calibri"/>
                <w:color w:val="000000"/>
                <w:sz w:val="22"/>
                <w:szCs w:val="22"/>
              </w:rPr>
            </w:pPr>
            <w:r>
              <w:rPr>
                <w:rFonts w:ascii="Calibri" w:hAnsi="Calibri"/>
                <w:color w:val="000000"/>
                <w:sz w:val="22"/>
                <w:szCs w:val="22"/>
              </w:rPr>
              <w:t>4-Apr-22</w:t>
            </w:r>
          </w:p>
        </w:tc>
        <w:tc>
          <w:tcPr>
            <w:tcW w:w="3420" w:type="dxa"/>
            <w:vAlign w:val="center"/>
          </w:tcPr>
          <w:p w:rsidR="00E52909" w:rsidRDefault="00E52909" w:rsidP="00407FBA">
            <w:pPr>
              <w:jc w:val="center"/>
              <w:rPr>
                <w:color w:val="000000"/>
                <w:sz w:val="20"/>
                <w:szCs w:val="20"/>
              </w:rPr>
            </w:pPr>
            <w:r w:rsidRPr="00407FBA">
              <w:rPr>
                <w:color w:val="000000"/>
                <w:sz w:val="20"/>
                <w:szCs w:val="20"/>
              </w:rPr>
              <w:t>How do I decide?</w:t>
            </w:r>
          </w:p>
          <w:p w:rsidR="00341499" w:rsidRPr="00407FBA" w:rsidRDefault="00341499" w:rsidP="00407FBA">
            <w:pPr>
              <w:jc w:val="center"/>
              <w:rPr>
                <w:color w:val="000000"/>
                <w:sz w:val="20"/>
                <w:szCs w:val="20"/>
              </w:rPr>
            </w:pPr>
            <w:r w:rsidRPr="00E56789">
              <w:rPr>
                <w:color w:val="000000"/>
                <w:sz w:val="18"/>
                <w:szCs w:val="18"/>
              </w:rPr>
              <w:t>Project Groups are finalized.</w:t>
            </w:r>
          </w:p>
        </w:tc>
      </w:tr>
      <w:tr w:rsidR="00E52909" w:rsidRPr="00492D38" w:rsidTr="00265922">
        <w:trPr>
          <w:trHeight w:val="340"/>
        </w:trPr>
        <w:tc>
          <w:tcPr>
            <w:tcW w:w="1130" w:type="dxa"/>
            <w:vAlign w:val="center"/>
          </w:tcPr>
          <w:p w:rsidR="00E52909" w:rsidRPr="00492D38" w:rsidRDefault="00E52909" w:rsidP="00265922">
            <w:pPr>
              <w:jc w:val="center"/>
              <w:rPr>
                <w:rFonts w:eastAsia="Arial Unicode MS"/>
                <w:color w:val="3366FF"/>
                <w:sz w:val="20"/>
                <w:szCs w:val="20"/>
              </w:rPr>
            </w:pPr>
            <w:r w:rsidRPr="00492D38">
              <w:rPr>
                <w:sz w:val="20"/>
                <w:szCs w:val="20"/>
              </w:rPr>
              <w:t>Week 7</w:t>
            </w:r>
          </w:p>
        </w:tc>
        <w:tc>
          <w:tcPr>
            <w:tcW w:w="1980" w:type="dxa"/>
            <w:vAlign w:val="center"/>
          </w:tcPr>
          <w:p w:rsidR="00E52909" w:rsidRDefault="00E52909" w:rsidP="00E52909">
            <w:pPr>
              <w:jc w:val="center"/>
              <w:rPr>
                <w:rFonts w:ascii="Calibri" w:hAnsi="Calibri"/>
                <w:color w:val="000000"/>
                <w:sz w:val="22"/>
                <w:szCs w:val="22"/>
              </w:rPr>
            </w:pPr>
            <w:r>
              <w:rPr>
                <w:rFonts w:ascii="Calibri" w:hAnsi="Calibri"/>
                <w:color w:val="000000"/>
                <w:sz w:val="22"/>
                <w:szCs w:val="22"/>
              </w:rPr>
              <w:t>11-Apr-22</w:t>
            </w:r>
          </w:p>
        </w:tc>
        <w:tc>
          <w:tcPr>
            <w:tcW w:w="3420" w:type="dxa"/>
            <w:vAlign w:val="center"/>
          </w:tcPr>
          <w:p w:rsidR="00E52909" w:rsidRPr="00B11EFE" w:rsidRDefault="00E52909" w:rsidP="00265922">
            <w:pPr>
              <w:jc w:val="center"/>
              <w:rPr>
                <w:color w:val="000000"/>
                <w:sz w:val="18"/>
                <w:szCs w:val="18"/>
              </w:rPr>
            </w:pPr>
            <w:r>
              <w:rPr>
                <w:color w:val="000000"/>
                <w:sz w:val="20"/>
                <w:szCs w:val="20"/>
              </w:rPr>
              <w:t>Do I need you?</w:t>
            </w:r>
          </w:p>
        </w:tc>
      </w:tr>
      <w:tr w:rsidR="00E52909" w:rsidRPr="00492D38" w:rsidTr="00265922">
        <w:trPr>
          <w:trHeight w:val="340"/>
        </w:trPr>
        <w:tc>
          <w:tcPr>
            <w:tcW w:w="1130" w:type="dxa"/>
            <w:vAlign w:val="center"/>
          </w:tcPr>
          <w:p w:rsidR="00E52909" w:rsidRPr="00492D38" w:rsidRDefault="00E52909" w:rsidP="00265922">
            <w:pPr>
              <w:jc w:val="center"/>
              <w:rPr>
                <w:rFonts w:eastAsia="Arial Unicode MS"/>
                <w:sz w:val="20"/>
                <w:szCs w:val="20"/>
              </w:rPr>
            </w:pPr>
            <w:r w:rsidRPr="00492D38">
              <w:rPr>
                <w:sz w:val="20"/>
                <w:szCs w:val="20"/>
              </w:rPr>
              <w:t>Week 8</w:t>
            </w:r>
          </w:p>
        </w:tc>
        <w:tc>
          <w:tcPr>
            <w:tcW w:w="1980" w:type="dxa"/>
            <w:vAlign w:val="center"/>
          </w:tcPr>
          <w:p w:rsidR="00E52909" w:rsidRDefault="00E52909" w:rsidP="00E52909">
            <w:pPr>
              <w:jc w:val="center"/>
              <w:rPr>
                <w:rFonts w:ascii="Calibri" w:hAnsi="Calibri"/>
                <w:color w:val="000000"/>
                <w:sz w:val="22"/>
                <w:szCs w:val="22"/>
              </w:rPr>
            </w:pPr>
            <w:r>
              <w:rPr>
                <w:rFonts w:ascii="Calibri" w:hAnsi="Calibri"/>
                <w:color w:val="000000"/>
                <w:sz w:val="22"/>
                <w:szCs w:val="22"/>
              </w:rPr>
              <w:t>18-Apr-22</w:t>
            </w:r>
          </w:p>
        </w:tc>
        <w:tc>
          <w:tcPr>
            <w:tcW w:w="3420" w:type="dxa"/>
            <w:vAlign w:val="center"/>
          </w:tcPr>
          <w:p w:rsidR="00E52909" w:rsidRPr="00D331B6" w:rsidRDefault="00E52909" w:rsidP="00265922">
            <w:pPr>
              <w:jc w:val="center"/>
              <w:rPr>
                <w:b/>
                <w:color w:val="000000"/>
                <w:sz w:val="20"/>
                <w:szCs w:val="20"/>
              </w:rPr>
            </w:pPr>
            <w:r w:rsidRPr="00D331B6">
              <w:rPr>
                <w:b/>
                <w:color w:val="000000"/>
                <w:sz w:val="20"/>
                <w:szCs w:val="20"/>
              </w:rPr>
              <w:t>Exam 1/</w:t>
            </w:r>
            <w:r w:rsidRPr="00D331B6">
              <w:rPr>
                <w:b/>
                <w:color w:val="000000"/>
                <w:sz w:val="18"/>
                <w:szCs w:val="18"/>
              </w:rPr>
              <w:t xml:space="preserve"> </w:t>
            </w:r>
            <w:r w:rsidRPr="00571DDD">
              <w:rPr>
                <w:color w:val="000000"/>
                <w:sz w:val="18"/>
                <w:szCs w:val="18"/>
              </w:rPr>
              <w:t>Individual Tidbit Presentations</w:t>
            </w:r>
          </w:p>
        </w:tc>
      </w:tr>
      <w:tr w:rsidR="00E52909" w:rsidRPr="00492D38" w:rsidTr="00265922">
        <w:trPr>
          <w:trHeight w:val="340"/>
        </w:trPr>
        <w:tc>
          <w:tcPr>
            <w:tcW w:w="1130" w:type="dxa"/>
            <w:vAlign w:val="center"/>
          </w:tcPr>
          <w:p w:rsidR="00E52909" w:rsidRPr="00492D38" w:rsidRDefault="00E52909" w:rsidP="00265922">
            <w:pPr>
              <w:jc w:val="center"/>
              <w:rPr>
                <w:rFonts w:eastAsia="Arial Unicode MS"/>
                <w:color w:val="3366FF"/>
                <w:sz w:val="20"/>
                <w:szCs w:val="20"/>
              </w:rPr>
            </w:pPr>
            <w:r w:rsidRPr="00492D38">
              <w:rPr>
                <w:sz w:val="20"/>
                <w:szCs w:val="20"/>
              </w:rPr>
              <w:t>Week 9</w:t>
            </w:r>
          </w:p>
        </w:tc>
        <w:tc>
          <w:tcPr>
            <w:tcW w:w="1980" w:type="dxa"/>
            <w:vAlign w:val="center"/>
          </w:tcPr>
          <w:p w:rsidR="00E52909" w:rsidRDefault="00E52909" w:rsidP="00E52909">
            <w:pPr>
              <w:jc w:val="center"/>
              <w:rPr>
                <w:rFonts w:ascii="Calibri" w:hAnsi="Calibri"/>
                <w:color w:val="000000"/>
                <w:sz w:val="22"/>
                <w:szCs w:val="22"/>
              </w:rPr>
            </w:pPr>
            <w:r>
              <w:rPr>
                <w:rFonts w:ascii="Calibri" w:hAnsi="Calibri"/>
                <w:color w:val="000000"/>
                <w:sz w:val="22"/>
                <w:szCs w:val="22"/>
              </w:rPr>
              <w:t>25-Apr-22</w:t>
            </w:r>
          </w:p>
        </w:tc>
        <w:tc>
          <w:tcPr>
            <w:tcW w:w="3420" w:type="dxa"/>
            <w:vAlign w:val="center"/>
          </w:tcPr>
          <w:p w:rsidR="00E52909" w:rsidRPr="00571DDD" w:rsidRDefault="00E52909" w:rsidP="00571DDD">
            <w:pPr>
              <w:jc w:val="center"/>
              <w:rPr>
                <w:b/>
                <w:color w:val="000000"/>
                <w:sz w:val="18"/>
                <w:szCs w:val="18"/>
              </w:rPr>
            </w:pPr>
            <w:r>
              <w:rPr>
                <w:color w:val="000000"/>
                <w:sz w:val="20"/>
                <w:szCs w:val="20"/>
              </w:rPr>
              <w:t>Decision Making</w:t>
            </w:r>
            <w:r w:rsidR="00407FBA" w:rsidRPr="00697570">
              <w:rPr>
                <w:b/>
                <w:color w:val="000000"/>
                <w:sz w:val="18"/>
                <w:szCs w:val="18"/>
              </w:rPr>
              <w:t xml:space="preserve"> </w:t>
            </w:r>
          </w:p>
        </w:tc>
      </w:tr>
      <w:tr w:rsidR="00E52909" w:rsidRPr="00492D38" w:rsidTr="00265922">
        <w:trPr>
          <w:trHeight w:val="340"/>
        </w:trPr>
        <w:tc>
          <w:tcPr>
            <w:tcW w:w="1130" w:type="dxa"/>
            <w:vAlign w:val="center"/>
          </w:tcPr>
          <w:p w:rsidR="00E52909" w:rsidRPr="00492D38" w:rsidRDefault="00E52909" w:rsidP="00265922">
            <w:pPr>
              <w:jc w:val="center"/>
              <w:rPr>
                <w:rFonts w:eastAsia="Arial Unicode MS"/>
                <w:sz w:val="20"/>
                <w:szCs w:val="20"/>
              </w:rPr>
            </w:pPr>
            <w:r w:rsidRPr="00492D38">
              <w:rPr>
                <w:sz w:val="20"/>
                <w:szCs w:val="20"/>
              </w:rPr>
              <w:lastRenderedPageBreak/>
              <w:t>Week 10</w:t>
            </w:r>
          </w:p>
        </w:tc>
        <w:tc>
          <w:tcPr>
            <w:tcW w:w="1980" w:type="dxa"/>
            <w:vAlign w:val="center"/>
          </w:tcPr>
          <w:p w:rsidR="00E52909" w:rsidRDefault="00E52909" w:rsidP="00E52909">
            <w:pPr>
              <w:jc w:val="center"/>
              <w:rPr>
                <w:rFonts w:ascii="Calibri" w:hAnsi="Calibri"/>
                <w:color w:val="000000"/>
                <w:sz w:val="22"/>
                <w:szCs w:val="22"/>
              </w:rPr>
            </w:pPr>
            <w:r>
              <w:rPr>
                <w:rFonts w:ascii="Calibri" w:hAnsi="Calibri"/>
                <w:color w:val="000000"/>
                <w:sz w:val="22"/>
                <w:szCs w:val="22"/>
              </w:rPr>
              <w:t>2-May-22</w:t>
            </w:r>
          </w:p>
        </w:tc>
        <w:tc>
          <w:tcPr>
            <w:tcW w:w="3420" w:type="dxa"/>
            <w:vAlign w:val="center"/>
          </w:tcPr>
          <w:p w:rsidR="00E52909" w:rsidRPr="00A86354" w:rsidRDefault="00E52909" w:rsidP="00265922">
            <w:pPr>
              <w:jc w:val="center"/>
              <w:rPr>
                <w:b/>
                <w:color w:val="000000"/>
                <w:sz w:val="20"/>
                <w:szCs w:val="20"/>
              </w:rPr>
            </w:pPr>
            <w:r w:rsidRPr="00A86354">
              <w:rPr>
                <w:b/>
                <w:color w:val="000000"/>
                <w:sz w:val="28"/>
                <w:szCs w:val="20"/>
              </w:rPr>
              <w:t>Break</w:t>
            </w:r>
          </w:p>
        </w:tc>
      </w:tr>
      <w:tr w:rsidR="00E52909" w:rsidRPr="00492D38" w:rsidTr="00265922">
        <w:trPr>
          <w:trHeight w:val="340"/>
        </w:trPr>
        <w:tc>
          <w:tcPr>
            <w:tcW w:w="1130" w:type="dxa"/>
            <w:vAlign w:val="center"/>
          </w:tcPr>
          <w:p w:rsidR="00E52909" w:rsidRPr="00492D38" w:rsidRDefault="00E52909" w:rsidP="00265922">
            <w:pPr>
              <w:jc w:val="center"/>
              <w:rPr>
                <w:rFonts w:eastAsia="Arial Unicode MS"/>
                <w:color w:val="3366FF"/>
                <w:sz w:val="20"/>
                <w:szCs w:val="20"/>
              </w:rPr>
            </w:pPr>
            <w:r w:rsidRPr="00492D38">
              <w:rPr>
                <w:sz w:val="20"/>
                <w:szCs w:val="20"/>
              </w:rPr>
              <w:t>Week 11</w:t>
            </w:r>
          </w:p>
        </w:tc>
        <w:tc>
          <w:tcPr>
            <w:tcW w:w="1980" w:type="dxa"/>
            <w:vAlign w:val="center"/>
          </w:tcPr>
          <w:p w:rsidR="00E52909" w:rsidRDefault="00E52909" w:rsidP="00E52909">
            <w:pPr>
              <w:jc w:val="center"/>
              <w:rPr>
                <w:rFonts w:ascii="Calibri" w:hAnsi="Calibri"/>
                <w:color w:val="000000"/>
                <w:sz w:val="22"/>
                <w:szCs w:val="22"/>
              </w:rPr>
            </w:pPr>
            <w:r>
              <w:rPr>
                <w:rFonts w:ascii="Calibri" w:hAnsi="Calibri"/>
                <w:color w:val="000000"/>
                <w:sz w:val="22"/>
                <w:szCs w:val="22"/>
              </w:rPr>
              <w:t>9-May-22</w:t>
            </w:r>
          </w:p>
        </w:tc>
        <w:tc>
          <w:tcPr>
            <w:tcW w:w="3420" w:type="dxa"/>
            <w:vAlign w:val="center"/>
          </w:tcPr>
          <w:p w:rsidR="00E52909" w:rsidRPr="004530E6" w:rsidRDefault="00E52909" w:rsidP="004530E6">
            <w:pPr>
              <w:jc w:val="center"/>
              <w:rPr>
                <w:b/>
                <w:color w:val="000000"/>
                <w:sz w:val="18"/>
                <w:szCs w:val="18"/>
              </w:rPr>
            </w:pPr>
            <w:r>
              <w:rPr>
                <w:color w:val="000000"/>
                <w:sz w:val="20"/>
                <w:szCs w:val="20"/>
              </w:rPr>
              <w:t>Evolutionary Modules 1</w:t>
            </w:r>
            <w:r w:rsidR="00571DDD" w:rsidRPr="00697570">
              <w:rPr>
                <w:b/>
                <w:color w:val="000000"/>
                <w:sz w:val="18"/>
                <w:szCs w:val="18"/>
              </w:rPr>
              <w:t xml:space="preserve"> </w:t>
            </w:r>
          </w:p>
        </w:tc>
      </w:tr>
      <w:tr w:rsidR="00E52909" w:rsidRPr="00492D38" w:rsidTr="00265922">
        <w:trPr>
          <w:trHeight w:val="340"/>
        </w:trPr>
        <w:tc>
          <w:tcPr>
            <w:tcW w:w="1130" w:type="dxa"/>
            <w:vAlign w:val="center"/>
          </w:tcPr>
          <w:p w:rsidR="00E52909" w:rsidRPr="00492D38" w:rsidRDefault="00E52909" w:rsidP="00265922">
            <w:pPr>
              <w:jc w:val="center"/>
              <w:rPr>
                <w:rFonts w:eastAsia="Arial Unicode MS"/>
                <w:sz w:val="20"/>
                <w:szCs w:val="20"/>
              </w:rPr>
            </w:pPr>
            <w:r w:rsidRPr="00492D38">
              <w:rPr>
                <w:sz w:val="20"/>
                <w:szCs w:val="20"/>
              </w:rPr>
              <w:t>Week 12</w:t>
            </w:r>
          </w:p>
        </w:tc>
        <w:tc>
          <w:tcPr>
            <w:tcW w:w="1980" w:type="dxa"/>
            <w:vAlign w:val="center"/>
          </w:tcPr>
          <w:p w:rsidR="00E52909" w:rsidRDefault="00E52909" w:rsidP="00A86354">
            <w:pPr>
              <w:jc w:val="center"/>
              <w:rPr>
                <w:rFonts w:ascii="Calibri" w:hAnsi="Calibri"/>
                <w:color w:val="000000"/>
                <w:sz w:val="22"/>
                <w:szCs w:val="22"/>
              </w:rPr>
            </w:pPr>
            <w:r>
              <w:rPr>
                <w:rFonts w:ascii="Calibri" w:hAnsi="Calibri"/>
                <w:color w:val="000000"/>
                <w:sz w:val="22"/>
                <w:szCs w:val="22"/>
              </w:rPr>
              <w:t>16-May-22</w:t>
            </w:r>
            <w:r w:rsidR="00A86354">
              <w:rPr>
                <w:rFonts w:ascii="Calibri" w:hAnsi="Calibri"/>
                <w:color w:val="000000"/>
                <w:sz w:val="22"/>
                <w:szCs w:val="22"/>
              </w:rPr>
              <w:t xml:space="preserve"> </w:t>
            </w:r>
            <w:r w:rsidR="00A86354" w:rsidRPr="00A86354">
              <w:rPr>
                <w:rFonts w:ascii="Calibri" w:hAnsi="Calibri"/>
                <w:color w:val="000000"/>
                <w:sz w:val="20"/>
                <w:szCs w:val="22"/>
              </w:rPr>
              <w:t xml:space="preserve">No Class </w:t>
            </w:r>
            <w:proofErr w:type="spellStart"/>
            <w:r w:rsidR="00A86354" w:rsidRPr="00A86354">
              <w:rPr>
                <w:rFonts w:ascii="Calibri" w:hAnsi="Calibri"/>
                <w:color w:val="000000"/>
                <w:sz w:val="20"/>
                <w:szCs w:val="22"/>
              </w:rPr>
              <w:t>th</w:t>
            </w:r>
            <w:proofErr w:type="spellEnd"/>
            <w:r w:rsidR="00A86354" w:rsidRPr="00A86354">
              <w:rPr>
                <w:rFonts w:ascii="Calibri" w:hAnsi="Calibri"/>
                <w:color w:val="000000"/>
                <w:sz w:val="20"/>
                <w:szCs w:val="22"/>
              </w:rPr>
              <w:t xml:space="preserve"> Fr</w:t>
            </w:r>
          </w:p>
        </w:tc>
        <w:tc>
          <w:tcPr>
            <w:tcW w:w="3420" w:type="dxa"/>
            <w:vAlign w:val="center"/>
          </w:tcPr>
          <w:p w:rsidR="004530E6" w:rsidRDefault="00E52909" w:rsidP="00265922">
            <w:pPr>
              <w:jc w:val="center"/>
              <w:rPr>
                <w:b/>
                <w:color w:val="000000"/>
                <w:sz w:val="18"/>
                <w:szCs w:val="18"/>
              </w:rPr>
            </w:pPr>
            <w:r>
              <w:rPr>
                <w:color w:val="000000"/>
                <w:sz w:val="20"/>
                <w:szCs w:val="20"/>
              </w:rPr>
              <w:t>Evolutionary Modules 2</w:t>
            </w:r>
            <w:r w:rsidR="004530E6" w:rsidRPr="00697570">
              <w:rPr>
                <w:b/>
                <w:color w:val="000000"/>
                <w:sz w:val="18"/>
                <w:szCs w:val="18"/>
              </w:rPr>
              <w:t xml:space="preserve"> </w:t>
            </w:r>
          </w:p>
          <w:p w:rsidR="00E52909" w:rsidRDefault="004530E6" w:rsidP="00265922">
            <w:pPr>
              <w:jc w:val="center"/>
              <w:rPr>
                <w:color w:val="000000"/>
                <w:sz w:val="20"/>
                <w:szCs w:val="20"/>
              </w:rPr>
            </w:pPr>
            <w:r w:rsidRPr="00697570">
              <w:rPr>
                <w:b/>
                <w:color w:val="000000"/>
                <w:sz w:val="18"/>
                <w:szCs w:val="18"/>
              </w:rPr>
              <w:t>Progress report Due</w:t>
            </w:r>
          </w:p>
        </w:tc>
      </w:tr>
      <w:tr w:rsidR="00E52909" w:rsidRPr="00492D38" w:rsidTr="00265922">
        <w:trPr>
          <w:trHeight w:val="340"/>
        </w:trPr>
        <w:tc>
          <w:tcPr>
            <w:tcW w:w="1130" w:type="dxa"/>
            <w:vAlign w:val="center"/>
          </w:tcPr>
          <w:p w:rsidR="00E52909" w:rsidRPr="00492D38" w:rsidRDefault="00E52909" w:rsidP="00265922">
            <w:pPr>
              <w:jc w:val="center"/>
              <w:rPr>
                <w:rFonts w:eastAsia="Arial Unicode MS"/>
                <w:color w:val="3366FF"/>
                <w:sz w:val="20"/>
                <w:szCs w:val="20"/>
              </w:rPr>
            </w:pPr>
            <w:r w:rsidRPr="00492D38">
              <w:rPr>
                <w:sz w:val="20"/>
                <w:szCs w:val="20"/>
              </w:rPr>
              <w:t>Week 13</w:t>
            </w:r>
          </w:p>
        </w:tc>
        <w:tc>
          <w:tcPr>
            <w:tcW w:w="1980" w:type="dxa"/>
            <w:vAlign w:val="center"/>
          </w:tcPr>
          <w:p w:rsidR="00E52909" w:rsidRDefault="00E52909" w:rsidP="00E52909">
            <w:pPr>
              <w:jc w:val="center"/>
              <w:rPr>
                <w:rFonts w:ascii="Calibri" w:hAnsi="Calibri"/>
                <w:color w:val="000000"/>
                <w:sz w:val="22"/>
                <w:szCs w:val="22"/>
              </w:rPr>
            </w:pPr>
            <w:r>
              <w:rPr>
                <w:rFonts w:ascii="Calibri" w:hAnsi="Calibri"/>
                <w:color w:val="000000"/>
                <w:sz w:val="22"/>
                <w:szCs w:val="22"/>
              </w:rPr>
              <w:t>23-May-22</w:t>
            </w:r>
          </w:p>
        </w:tc>
        <w:tc>
          <w:tcPr>
            <w:tcW w:w="3420" w:type="dxa"/>
            <w:vAlign w:val="center"/>
          </w:tcPr>
          <w:p w:rsidR="00E52909" w:rsidRDefault="00E52909" w:rsidP="00265922">
            <w:pPr>
              <w:jc w:val="center"/>
              <w:rPr>
                <w:color w:val="000000"/>
                <w:sz w:val="20"/>
                <w:szCs w:val="20"/>
              </w:rPr>
            </w:pPr>
            <w:r>
              <w:rPr>
                <w:color w:val="000000"/>
                <w:sz w:val="20"/>
                <w:szCs w:val="20"/>
              </w:rPr>
              <w:t>Evolutionary Modules 3</w:t>
            </w:r>
          </w:p>
        </w:tc>
      </w:tr>
      <w:tr w:rsidR="00E52909" w:rsidRPr="00492D38" w:rsidTr="00265922">
        <w:trPr>
          <w:trHeight w:val="340"/>
        </w:trPr>
        <w:tc>
          <w:tcPr>
            <w:tcW w:w="1130" w:type="dxa"/>
            <w:vAlign w:val="center"/>
          </w:tcPr>
          <w:p w:rsidR="00E52909" w:rsidRPr="00492D38" w:rsidRDefault="00E52909" w:rsidP="00265922">
            <w:pPr>
              <w:jc w:val="center"/>
              <w:rPr>
                <w:rFonts w:eastAsia="Arial Unicode MS"/>
                <w:sz w:val="20"/>
                <w:szCs w:val="20"/>
              </w:rPr>
            </w:pPr>
            <w:r w:rsidRPr="00492D38">
              <w:rPr>
                <w:sz w:val="20"/>
                <w:szCs w:val="20"/>
              </w:rPr>
              <w:t>Week 14</w:t>
            </w:r>
          </w:p>
        </w:tc>
        <w:tc>
          <w:tcPr>
            <w:tcW w:w="1980" w:type="dxa"/>
            <w:vAlign w:val="center"/>
          </w:tcPr>
          <w:p w:rsidR="00E52909" w:rsidRDefault="00E52909" w:rsidP="00265922">
            <w:pPr>
              <w:jc w:val="center"/>
              <w:rPr>
                <w:rFonts w:ascii="Calibri" w:hAnsi="Calibri"/>
                <w:color w:val="000000"/>
                <w:sz w:val="22"/>
                <w:szCs w:val="22"/>
              </w:rPr>
            </w:pPr>
            <w:r>
              <w:rPr>
                <w:rFonts w:ascii="Calibri" w:hAnsi="Calibri"/>
                <w:color w:val="000000"/>
                <w:sz w:val="22"/>
                <w:szCs w:val="22"/>
              </w:rPr>
              <w:t>30-May-22</w:t>
            </w:r>
          </w:p>
        </w:tc>
        <w:tc>
          <w:tcPr>
            <w:tcW w:w="3420" w:type="dxa"/>
            <w:vAlign w:val="center"/>
          </w:tcPr>
          <w:p w:rsidR="00E52909" w:rsidRPr="00697570" w:rsidRDefault="00E52909" w:rsidP="00265922">
            <w:pPr>
              <w:jc w:val="center"/>
              <w:rPr>
                <w:b/>
                <w:color w:val="000000"/>
                <w:sz w:val="20"/>
                <w:szCs w:val="20"/>
              </w:rPr>
            </w:pPr>
            <w:r w:rsidRPr="00D331B6">
              <w:rPr>
                <w:b/>
                <w:color w:val="000000"/>
                <w:sz w:val="20"/>
                <w:szCs w:val="20"/>
              </w:rPr>
              <w:t>Exam 2/</w:t>
            </w:r>
            <w:r w:rsidRPr="00D331B6">
              <w:rPr>
                <w:b/>
                <w:color w:val="000000"/>
                <w:sz w:val="18"/>
                <w:szCs w:val="18"/>
              </w:rPr>
              <w:t xml:space="preserve"> </w:t>
            </w:r>
            <w:r w:rsidRPr="00571DDD">
              <w:rPr>
                <w:color w:val="000000"/>
                <w:sz w:val="18"/>
                <w:szCs w:val="18"/>
              </w:rPr>
              <w:t>Individual Tidbit Presentations</w:t>
            </w:r>
          </w:p>
        </w:tc>
      </w:tr>
      <w:tr w:rsidR="00E52909" w:rsidRPr="00492D38" w:rsidTr="00265922">
        <w:trPr>
          <w:trHeight w:val="340"/>
        </w:trPr>
        <w:tc>
          <w:tcPr>
            <w:tcW w:w="1130" w:type="dxa"/>
            <w:vAlign w:val="center"/>
          </w:tcPr>
          <w:p w:rsidR="00E52909" w:rsidRPr="00492D38" w:rsidRDefault="00E52909" w:rsidP="005466B5">
            <w:pPr>
              <w:jc w:val="center"/>
              <w:rPr>
                <w:rFonts w:eastAsia="Arial Unicode MS"/>
                <w:sz w:val="20"/>
                <w:szCs w:val="20"/>
              </w:rPr>
            </w:pPr>
            <w:r w:rsidRPr="00492D38">
              <w:rPr>
                <w:sz w:val="20"/>
                <w:szCs w:val="20"/>
              </w:rPr>
              <w:t>Week 1</w:t>
            </w:r>
            <w:r>
              <w:rPr>
                <w:sz w:val="20"/>
                <w:szCs w:val="20"/>
              </w:rPr>
              <w:t>5</w:t>
            </w:r>
          </w:p>
        </w:tc>
        <w:tc>
          <w:tcPr>
            <w:tcW w:w="1980" w:type="dxa"/>
            <w:vAlign w:val="center"/>
          </w:tcPr>
          <w:p w:rsidR="00E52909" w:rsidRDefault="00A86354" w:rsidP="00A86354">
            <w:pPr>
              <w:jc w:val="center"/>
              <w:rPr>
                <w:rFonts w:ascii="Calibri" w:hAnsi="Calibri"/>
                <w:color w:val="000000"/>
                <w:sz w:val="22"/>
                <w:szCs w:val="22"/>
              </w:rPr>
            </w:pPr>
            <w:r>
              <w:rPr>
                <w:rFonts w:ascii="Calibri" w:hAnsi="Calibri"/>
                <w:color w:val="000000"/>
                <w:sz w:val="22"/>
                <w:szCs w:val="22"/>
              </w:rPr>
              <w:t>6-Jun-22</w:t>
            </w:r>
          </w:p>
        </w:tc>
        <w:tc>
          <w:tcPr>
            <w:tcW w:w="3420" w:type="dxa"/>
            <w:vAlign w:val="center"/>
          </w:tcPr>
          <w:p w:rsidR="00E52909" w:rsidRDefault="00E52909" w:rsidP="005466B5">
            <w:pPr>
              <w:jc w:val="center"/>
              <w:rPr>
                <w:color w:val="000000"/>
                <w:sz w:val="20"/>
                <w:szCs w:val="20"/>
              </w:rPr>
            </w:pPr>
            <w:r>
              <w:rPr>
                <w:color w:val="000000"/>
                <w:sz w:val="20"/>
                <w:szCs w:val="20"/>
              </w:rPr>
              <w:t>Presentations</w:t>
            </w:r>
          </w:p>
          <w:p w:rsidR="00E52909" w:rsidRDefault="00E52909" w:rsidP="005466B5">
            <w:pPr>
              <w:jc w:val="center"/>
              <w:rPr>
                <w:color w:val="000000"/>
                <w:sz w:val="20"/>
                <w:szCs w:val="20"/>
              </w:rPr>
            </w:pPr>
            <w:r w:rsidRPr="00697570">
              <w:rPr>
                <w:b/>
                <w:color w:val="000000"/>
                <w:sz w:val="18"/>
                <w:szCs w:val="18"/>
              </w:rPr>
              <w:t>Final Report Due</w:t>
            </w:r>
          </w:p>
        </w:tc>
      </w:tr>
    </w:tbl>
    <w:p w:rsidR="001B1449" w:rsidRPr="00492D38" w:rsidRDefault="001B1449" w:rsidP="001B1449">
      <w:pPr>
        <w:ind w:right="46"/>
        <w:rPr>
          <w:b/>
          <w:bCs/>
          <w:i/>
          <w:iCs/>
          <w:sz w:val="22"/>
          <w:szCs w:val="22"/>
        </w:rPr>
      </w:pPr>
    </w:p>
    <w:p w:rsidR="001B1449" w:rsidRPr="00492D38" w:rsidRDefault="001B1449" w:rsidP="001B1449">
      <w:pPr>
        <w:ind w:right="46"/>
        <w:rPr>
          <w:b/>
          <w:bCs/>
          <w:i/>
          <w:iCs/>
          <w:sz w:val="22"/>
          <w:szCs w:val="22"/>
        </w:rPr>
      </w:pPr>
    </w:p>
    <w:p w:rsidR="00AE1EB7" w:rsidRPr="00AE1EB7" w:rsidRDefault="00AE1EB7" w:rsidP="00AE1EB7">
      <w:pPr>
        <w:spacing w:before="120" w:after="120"/>
        <w:jc w:val="both"/>
        <w:outlineLvl w:val="0"/>
        <w:rPr>
          <w:b/>
          <w:sz w:val="20"/>
          <w:u w:val="single"/>
        </w:rPr>
      </w:pPr>
      <w:r w:rsidRPr="00AE1EB7">
        <w:rPr>
          <w:b/>
          <w:sz w:val="20"/>
          <w:u w:val="single"/>
        </w:rPr>
        <w:t>Peer Evaluation in Teamwork</w:t>
      </w:r>
    </w:p>
    <w:p w:rsidR="00AE1EB7" w:rsidRPr="00AE1EB7" w:rsidRDefault="00AE1EB7" w:rsidP="00AE1EB7">
      <w:pPr>
        <w:jc w:val="both"/>
        <w:rPr>
          <w:sz w:val="20"/>
          <w:szCs w:val="20"/>
        </w:rPr>
      </w:pPr>
      <w:r w:rsidRPr="00AE1EB7">
        <w:rPr>
          <w:sz w:val="20"/>
          <w:szCs w:val="20"/>
        </w:rPr>
        <w:t>Much of the work accomplished in today’s business world is done in groups and/or is the result of teamwork.  Because of this and in preparation for this, I have assigned one group projects (Group Influence) in this class.  While I can evaluate the finished product (your presentations and reports), since I am not a member of your team, it is difficult for me to evaluate how each group member contributed to the finished product.  For this reason, I ask you to evaluate your peers.  If some group members did more work while others did less, their grades should reflect that.</w:t>
      </w:r>
    </w:p>
    <w:p w:rsidR="00AE1EB7" w:rsidRPr="00AE1EB7" w:rsidRDefault="00AE1EB7" w:rsidP="00AE1EB7">
      <w:pPr>
        <w:jc w:val="both"/>
        <w:rPr>
          <w:sz w:val="20"/>
          <w:szCs w:val="20"/>
        </w:rPr>
      </w:pPr>
    </w:p>
    <w:p w:rsidR="00AE1EB7" w:rsidRPr="00AE1EB7" w:rsidRDefault="00AE1EB7" w:rsidP="00AE1EB7">
      <w:pPr>
        <w:jc w:val="both"/>
        <w:rPr>
          <w:sz w:val="20"/>
          <w:szCs w:val="20"/>
        </w:rPr>
      </w:pPr>
      <w:r w:rsidRPr="00AE1EB7">
        <w:rPr>
          <w:sz w:val="20"/>
          <w:szCs w:val="20"/>
        </w:rPr>
        <w:t>For each group project, you will be asked to assess yourself and each member of your group on the several aspects of teamwork listed on the peer evaluation forms that will be distributed in class.  The scores on each aspect should average 3.  For every point above 3 you give to one group member you must give one point below a 3 to someone else (everyone cannot be above average).  Note that these forms will be kept confidential.</w:t>
      </w:r>
      <w:r>
        <w:rPr>
          <w:sz w:val="20"/>
          <w:szCs w:val="20"/>
        </w:rPr>
        <w:t xml:space="preserve"> </w:t>
      </w:r>
      <w:r w:rsidRPr="00AE1EB7">
        <w:rPr>
          <w:sz w:val="20"/>
          <w:szCs w:val="20"/>
        </w:rPr>
        <w:t xml:space="preserve">The peer evaluations will have a direct impact on your projects. </w:t>
      </w:r>
    </w:p>
    <w:p w:rsidR="001B1449" w:rsidRPr="00492D38" w:rsidRDefault="001B1449" w:rsidP="001B1449">
      <w:pPr>
        <w:spacing w:before="120" w:after="120"/>
        <w:jc w:val="both"/>
        <w:outlineLvl w:val="0"/>
        <w:rPr>
          <w:b/>
          <w:sz w:val="20"/>
          <w:u w:val="single"/>
        </w:rPr>
      </w:pPr>
      <w:r w:rsidRPr="00492D38">
        <w:rPr>
          <w:b/>
          <w:sz w:val="20"/>
          <w:u w:val="single"/>
        </w:rPr>
        <w:t>Statement on Academic Integrity</w:t>
      </w:r>
      <w:r w:rsidRPr="00492D38">
        <w:rPr>
          <w:b/>
          <w:sz w:val="20"/>
        </w:rPr>
        <w:t>:</w:t>
      </w:r>
    </w:p>
    <w:p w:rsidR="001B1449" w:rsidRPr="006C5663" w:rsidRDefault="001B1449" w:rsidP="006C5663">
      <w:pPr>
        <w:jc w:val="both"/>
        <w:rPr>
          <w:sz w:val="20"/>
          <w:szCs w:val="20"/>
        </w:rPr>
      </w:pPr>
      <w:r w:rsidRPr="006C5663">
        <w:rPr>
          <w:sz w:val="20"/>
          <w:szCs w:val="20"/>
        </w:rPr>
        <w:t>Academic integrity is the basis for academic freedom and academic institutions’ position of influence and trust in society. It is also the basis for the credibility of degrees to be awarded to you.</w:t>
      </w:r>
    </w:p>
    <w:p w:rsidR="001B1449" w:rsidRPr="006C5663" w:rsidRDefault="001B1449" w:rsidP="006C5663">
      <w:pPr>
        <w:jc w:val="both"/>
        <w:rPr>
          <w:sz w:val="20"/>
          <w:szCs w:val="20"/>
        </w:rPr>
      </w:pPr>
      <w:r w:rsidRPr="006C5663">
        <w:rPr>
          <w:sz w:val="20"/>
          <w:szCs w:val="20"/>
        </w:rPr>
        <w:t xml:space="preserve">It is assumed that all work done for credit will be the result of the individual’s or authorized group’s unaided effort.  Anyone who either gives or receives unauthorized assistance in the preparation of work at home or during tests in class will be subject to disciplinary action under the provisions and policies set forth by </w:t>
      </w:r>
      <w:proofErr w:type="spellStart"/>
      <w:r w:rsidRPr="006C5663">
        <w:rPr>
          <w:sz w:val="20"/>
          <w:szCs w:val="20"/>
        </w:rPr>
        <w:t>Sabanci</w:t>
      </w:r>
      <w:proofErr w:type="spellEnd"/>
      <w:r w:rsidRPr="006C5663">
        <w:rPr>
          <w:sz w:val="20"/>
          <w:szCs w:val="20"/>
        </w:rPr>
        <w:t xml:space="preserve"> University.  Students should be advised and forewarned that all opportunities for violations will be closely scrutinized and that any suspected violations will be submitted to </w:t>
      </w:r>
      <w:proofErr w:type="spellStart"/>
      <w:r w:rsidRPr="006C5663">
        <w:rPr>
          <w:sz w:val="20"/>
          <w:szCs w:val="20"/>
        </w:rPr>
        <w:t>Sabanci</w:t>
      </w:r>
      <w:proofErr w:type="spellEnd"/>
      <w:r w:rsidRPr="006C5663">
        <w:rPr>
          <w:sz w:val="20"/>
          <w:szCs w:val="20"/>
        </w:rPr>
        <w:t xml:space="preserve"> University’s judicial system.</w:t>
      </w:r>
    </w:p>
    <w:p w:rsidR="001B1449" w:rsidRPr="006C5663" w:rsidRDefault="001B1449" w:rsidP="006C5663">
      <w:pPr>
        <w:jc w:val="both"/>
        <w:rPr>
          <w:sz w:val="20"/>
          <w:szCs w:val="20"/>
        </w:rPr>
      </w:pPr>
      <w:r w:rsidRPr="006C5663">
        <w:rPr>
          <w:sz w:val="20"/>
          <w:szCs w:val="20"/>
        </w:rPr>
        <w:t>If ever in doubt, consult these eight rules of academic integrity from Northwestern University:</w:t>
      </w:r>
    </w:p>
    <w:p w:rsidR="001B1449" w:rsidRPr="006C5663" w:rsidRDefault="001B1449" w:rsidP="001B1449">
      <w:pPr>
        <w:jc w:val="both"/>
        <w:rPr>
          <w:sz w:val="20"/>
          <w:szCs w:val="20"/>
        </w:rPr>
      </w:pPr>
      <w:r w:rsidRPr="006C5663">
        <w:rPr>
          <w:sz w:val="20"/>
          <w:szCs w:val="20"/>
        </w:rPr>
        <w:t xml:space="preserve">1. Know Your Rights. Do not let other students in your class diminish the value of your achievement by taking unfair advantage. Report any academic dishonesty you see. </w:t>
      </w:r>
    </w:p>
    <w:p w:rsidR="001B1449" w:rsidRPr="006C5663" w:rsidRDefault="001B1449" w:rsidP="006C5663">
      <w:pPr>
        <w:jc w:val="both"/>
        <w:rPr>
          <w:sz w:val="20"/>
          <w:szCs w:val="20"/>
        </w:rPr>
      </w:pPr>
      <w:r w:rsidRPr="006C5663">
        <w:rPr>
          <w:sz w:val="20"/>
          <w:szCs w:val="20"/>
        </w:rPr>
        <w:t xml:space="preserve">2. Acknowledge Your Sources. Whenever you use words or ideas that are not your own when writing a paper, use quotation marks where appropriate and cite your source in a footnote, and back it up at the end with a list of sources consulted. </w:t>
      </w:r>
    </w:p>
    <w:p w:rsidR="001B1449" w:rsidRPr="006C5663" w:rsidRDefault="001B1449" w:rsidP="001B1449">
      <w:pPr>
        <w:jc w:val="both"/>
        <w:rPr>
          <w:sz w:val="20"/>
          <w:szCs w:val="20"/>
        </w:rPr>
      </w:pPr>
      <w:r w:rsidRPr="006C5663">
        <w:rPr>
          <w:sz w:val="20"/>
          <w:szCs w:val="20"/>
        </w:rPr>
        <w:t xml:space="preserve">3. Protect Your Work. In examinations, do not allow your neighbors to see what you have written; you are the only one who should receive credit for what you know. </w:t>
      </w:r>
    </w:p>
    <w:p w:rsidR="001B1449" w:rsidRPr="006C5663" w:rsidRDefault="001B1449" w:rsidP="001B1449">
      <w:pPr>
        <w:jc w:val="both"/>
        <w:rPr>
          <w:sz w:val="20"/>
          <w:szCs w:val="20"/>
        </w:rPr>
      </w:pPr>
      <w:r w:rsidRPr="006C5663">
        <w:rPr>
          <w:sz w:val="20"/>
          <w:szCs w:val="20"/>
        </w:rPr>
        <w:t xml:space="preserve">4. Avoid Suspicion. Do not put yourself in a position where you can be suspected of having copied another person's work, or of having used unauthorized notes in an examination. Even the appearance of dishonesty may undermine your instructor's confidence in your work. </w:t>
      </w:r>
    </w:p>
    <w:p w:rsidR="001B1449" w:rsidRPr="006C5663" w:rsidRDefault="001B1449" w:rsidP="001B1449">
      <w:pPr>
        <w:jc w:val="both"/>
        <w:rPr>
          <w:sz w:val="20"/>
          <w:szCs w:val="20"/>
        </w:rPr>
      </w:pPr>
      <w:r w:rsidRPr="006C5663">
        <w:rPr>
          <w:sz w:val="20"/>
          <w:szCs w:val="20"/>
        </w:rPr>
        <w:t xml:space="preserve">5. Do your own work. The purpose of assignments is to develop your skills and measure your progress. Letting someone else do your work defeats the purpose of your education, and may lead to serious charges against you. </w:t>
      </w:r>
    </w:p>
    <w:p w:rsidR="001B1449" w:rsidRPr="006C5663" w:rsidRDefault="001B1449" w:rsidP="001B1449">
      <w:pPr>
        <w:jc w:val="both"/>
        <w:rPr>
          <w:sz w:val="20"/>
          <w:szCs w:val="20"/>
        </w:rPr>
      </w:pPr>
      <w:r w:rsidRPr="006C5663">
        <w:rPr>
          <w:sz w:val="20"/>
          <w:szCs w:val="20"/>
        </w:rPr>
        <w:t xml:space="preserve">6. Never falsify a record or permit another person to do so. Academic records are regularly audited and students whose grades have been altered put their entire transcript at risk. </w:t>
      </w:r>
    </w:p>
    <w:p w:rsidR="001B1449" w:rsidRPr="006C5663" w:rsidRDefault="001B1449" w:rsidP="001B1449">
      <w:pPr>
        <w:jc w:val="both"/>
        <w:rPr>
          <w:sz w:val="20"/>
          <w:szCs w:val="20"/>
        </w:rPr>
      </w:pPr>
      <w:r w:rsidRPr="006C5663">
        <w:rPr>
          <w:sz w:val="20"/>
          <w:szCs w:val="20"/>
        </w:rPr>
        <w:t xml:space="preserve">7. Never fabricate data, citations, or experimental results. Many professional careers have ended in disgrace, even years after the fabrication first took place. </w:t>
      </w:r>
    </w:p>
    <w:p w:rsidR="001B1449" w:rsidRPr="006C5663" w:rsidRDefault="001B1449" w:rsidP="001B1449">
      <w:pPr>
        <w:jc w:val="both"/>
        <w:rPr>
          <w:sz w:val="20"/>
          <w:szCs w:val="20"/>
        </w:rPr>
      </w:pPr>
      <w:r w:rsidRPr="006C5663">
        <w:rPr>
          <w:sz w:val="20"/>
          <w:szCs w:val="20"/>
        </w:rPr>
        <w:lastRenderedPageBreak/>
        <w:t xml:space="preserve">8. Always tell the truth when discussing your work with your instructor. Any attempt to deceive may destroy the relation of teacher and student. </w:t>
      </w:r>
    </w:p>
    <w:p w:rsidR="001B1449" w:rsidRPr="00492D38" w:rsidRDefault="001B1449" w:rsidP="001B1449"/>
    <w:p w:rsidR="00AE1EB7" w:rsidRDefault="006C5663" w:rsidP="006C5663">
      <w:pPr>
        <w:jc w:val="both"/>
        <w:rPr>
          <w:sz w:val="20"/>
          <w:szCs w:val="20"/>
        </w:rPr>
      </w:pPr>
      <w:r w:rsidRPr="00336363">
        <w:rPr>
          <w:b/>
          <w:sz w:val="20"/>
          <w:szCs w:val="20"/>
          <w:u w:val="single"/>
        </w:rPr>
        <w:t>Statement on Respect for Diversity:</w:t>
      </w:r>
      <w:r w:rsidRPr="00336363">
        <w:rPr>
          <w:sz w:val="20"/>
          <w:szCs w:val="20"/>
        </w:rPr>
        <w:t>  </w:t>
      </w:r>
    </w:p>
    <w:p w:rsidR="00AE1EB7" w:rsidRDefault="00AE1EB7" w:rsidP="006C5663">
      <w:pPr>
        <w:jc w:val="both"/>
        <w:rPr>
          <w:sz w:val="20"/>
          <w:szCs w:val="20"/>
        </w:rPr>
      </w:pPr>
    </w:p>
    <w:p w:rsidR="006C5663" w:rsidRPr="00336363" w:rsidRDefault="006C5663" w:rsidP="006C5663">
      <w:pPr>
        <w:jc w:val="both"/>
        <w:rPr>
          <w:sz w:val="20"/>
          <w:szCs w:val="20"/>
        </w:rPr>
      </w:pPr>
      <w:r w:rsidRPr="00336363">
        <w:rPr>
          <w:sz w:val="20"/>
          <w:szCs w:val="20"/>
        </w:rPr>
        <w:t xml:space="preserve">We must treat every individual with respect. We are diverse in many ways, and this diversity is fundamental to building and maintaining an equitable and inclusive campus community. Diversity can refer to multiple ways that we identify ourselves, including but not limited to race, color, national origin, language, sex, disability, age, sexual orientation, gender identity, religion, creed, ancestry, or beliefs. Each of these diverse identities, along with many others not mentioned here, shape the perspectives our students, faculty, and staff bring to our campus. We, at </w:t>
      </w:r>
      <w:proofErr w:type="spellStart"/>
      <w:r w:rsidRPr="00336363">
        <w:rPr>
          <w:sz w:val="20"/>
          <w:szCs w:val="20"/>
        </w:rPr>
        <w:t>Sabancı</w:t>
      </w:r>
      <w:proofErr w:type="spellEnd"/>
      <w:r w:rsidRPr="00336363">
        <w:rPr>
          <w:sz w:val="20"/>
          <w:szCs w:val="20"/>
        </w:rPr>
        <w:t xml:space="preserve"> University, will work to promote diversity, equity and inclusion not only because diversity fuels excellence and innovation, but because we want to pursue justice. We acknowledge our imperfections while we also fully commit to the work, inside and outside of our classrooms, of building and sustaining a campus community that increasingly embraces these core values.</w:t>
      </w:r>
    </w:p>
    <w:p w:rsidR="006C5663" w:rsidRPr="00336363" w:rsidRDefault="006C5663" w:rsidP="006C5663">
      <w:pPr>
        <w:jc w:val="both"/>
        <w:rPr>
          <w:sz w:val="20"/>
          <w:szCs w:val="20"/>
        </w:rPr>
      </w:pPr>
    </w:p>
    <w:p w:rsidR="006C5663" w:rsidRPr="00336363" w:rsidRDefault="006C5663" w:rsidP="006C5663">
      <w:pPr>
        <w:jc w:val="both"/>
        <w:rPr>
          <w:sz w:val="20"/>
          <w:szCs w:val="20"/>
        </w:rPr>
      </w:pPr>
      <w:r w:rsidRPr="00336363">
        <w:rPr>
          <w:sz w:val="20"/>
          <w:szCs w:val="20"/>
        </w:rPr>
        <w:t>I (like many people) am still in the process of learning about diverse perspectives and identities. If something was said in class (by anyone) that made you feel uncomfortable, please talk to me about it. (Again, anonymous feedback is always an option). It is my intent that students from all diverse backgrounds and perspectives be well served by this course, that students' learning needs be addressed both in and out of class, and that the diversity that students bring to this class be viewed as a resource, strength and benefit.</w:t>
      </w:r>
    </w:p>
    <w:p w:rsidR="006C5663" w:rsidRPr="00336363" w:rsidRDefault="006C5663" w:rsidP="006C5663">
      <w:pPr>
        <w:jc w:val="both"/>
        <w:rPr>
          <w:sz w:val="20"/>
          <w:szCs w:val="20"/>
        </w:rPr>
      </w:pPr>
    </w:p>
    <w:p w:rsidR="006C5663" w:rsidRPr="00336363" w:rsidRDefault="006C5663" w:rsidP="006C5663">
      <w:pPr>
        <w:jc w:val="both"/>
        <w:rPr>
          <w:sz w:val="20"/>
          <w:szCs w:val="20"/>
        </w:rPr>
      </w:pPr>
      <w:r w:rsidRPr="00336363">
        <w:rPr>
          <w:sz w:val="20"/>
          <w:szCs w:val="20"/>
        </w:rPr>
        <w:t xml:space="preserve">(Adapted from </w:t>
      </w:r>
      <w:proofErr w:type="spellStart"/>
      <w:r w:rsidRPr="00336363">
        <w:rPr>
          <w:sz w:val="20"/>
          <w:szCs w:val="20"/>
        </w:rPr>
        <w:t>Mahmut</w:t>
      </w:r>
      <w:proofErr w:type="spellEnd"/>
      <w:r w:rsidRPr="00336363">
        <w:rPr>
          <w:sz w:val="20"/>
          <w:szCs w:val="20"/>
        </w:rPr>
        <w:t xml:space="preserve"> </w:t>
      </w:r>
      <w:proofErr w:type="spellStart"/>
      <w:r w:rsidRPr="00336363">
        <w:rPr>
          <w:sz w:val="20"/>
          <w:szCs w:val="20"/>
        </w:rPr>
        <w:t>Beyazıt</w:t>
      </w:r>
      <w:proofErr w:type="spellEnd"/>
      <w:r w:rsidRPr="00336363">
        <w:rPr>
          <w:sz w:val="20"/>
          <w:szCs w:val="20"/>
        </w:rPr>
        <w:t xml:space="preserve"> of SBS, Carnegie Mellon University and Brown University)</w:t>
      </w:r>
    </w:p>
    <w:p w:rsidR="006C5663" w:rsidRPr="00336363" w:rsidRDefault="006C5663" w:rsidP="006C5663">
      <w:pPr>
        <w:shd w:val="clear" w:color="auto" w:fill="FFFFFF"/>
        <w:rPr>
          <w:rFonts w:ascii="Arial" w:hAnsi="Arial" w:cs="Arial"/>
          <w:color w:val="222222"/>
          <w:sz w:val="20"/>
          <w:szCs w:val="20"/>
        </w:rPr>
      </w:pPr>
    </w:p>
    <w:p w:rsidR="001B1449" w:rsidRPr="00492D38" w:rsidRDefault="001B1449" w:rsidP="001B1449"/>
    <w:p w:rsidR="00495769" w:rsidRPr="001B1449" w:rsidRDefault="00495769" w:rsidP="001B1449"/>
    <w:sectPr w:rsidR="00495769" w:rsidRPr="001B1449" w:rsidSect="002B76EE">
      <w:footerReference w:type="even" r:id="rId18"/>
      <w:footerReference w:type="default" r:id="rId19"/>
      <w:headerReference w:type="first" r:id="rId20"/>
      <w:footerReference w:type="first" r:id="rId2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733" w:rsidRDefault="004F6733">
      <w:r>
        <w:separator/>
      </w:r>
    </w:p>
  </w:endnote>
  <w:endnote w:type="continuationSeparator" w:id="0">
    <w:p w:rsidR="004F6733" w:rsidRDefault="004F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22" w:rsidRDefault="00E4669A" w:rsidP="004909ED">
    <w:pPr>
      <w:pStyle w:val="Footer"/>
      <w:framePr w:wrap="around" w:vAnchor="text" w:hAnchor="margin" w:xAlign="right" w:y="1"/>
      <w:rPr>
        <w:rStyle w:val="PageNumber"/>
      </w:rPr>
    </w:pPr>
    <w:r>
      <w:rPr>
        <w:rStyle w:val="PageNumber"/>
      </w:rPr>
      <w:fldChar w:fldCharType="begin"/>
    </w:r>
    <w:r w:rsidR="00265922">
      <w:rPr>
        <w:rStyle w:val="PageNumber"/>
      </w:rPr>
      <w:instrText xml:space="preserve">PAGE  </w:instrText>
    </w:r>
    <w:r>
      <w:rPr>
        <w:rStyle w:val="PageNumber"/>
      </w:rPr>
      <w:fldChar w:fldCharType="end"/>
    </w:r>
  </w:p>
  <w:p w:rsidR="00265922" w:rsidRDefault="00265922"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22" w:rsidRDefault="00E4669A" w:rsidP="004909ED">
    <w:pPr>
      <w:pStyle w:val="Footer"/>
      <w:framePr w:wrap="around" w:vAnchor="text" w:hAnchor="margin" w:xAlign="right" w:y="1"/>
      <w:rPr>
        <w:rStyle w:val="PageNumber"/>
      </w:rPr>
    </w:pPr>
    <w:r>
      <w:rPr>
        <w:rStyle w:val="PageNumber"/>
      </w:rPr>
      <w:fldChar w:fldCharType="begin"/>
    </w:r>
    <w:r w:rsidR="00265922">
      <w:rPr>
        <w:rStyle w:val="PageNumber"/>
      </w:rPr>
      <w:instrText xml:space="preserve">PAGE  </w:instrText>
    </w:r>
    <w:r>
      <w:rPr>
        <w:rStyle w:val="PageNumber"/>
      </w:rPr>
      <w:fldChar w:fldCharType="separate"/>
    </w:r>
    <w:r w:rsidR="00585671">
      <w:rPr>
        <w:rStyle w:val="PageNumber"/>
        <w:noProof/>
      </w:rPr>
      <w:t>4</w:t>
    </w:r>
    <w:r>
      <w:rPr>
        <w:rStyle w:val="PageNumber"/>
      </w:rPr>
      <w:fldChar w:fldCharType="end"/>
    </w:r>
    <w:r w:rsidR="00265922">
      <w:rPr>
        <w:rStyle w:val="PageNumber"/>
      </w:rPr>
      <w:t>/</w:t>
    </w:r>
    <w:r>
      <w:rPr>
        <w:rStyle w:val="PageNumber"/>
      </w:rPr>
      <w:fldChar w:fldCharType="begin"/>
    </w:r>
    <w:r w:rsidR="00265922">
      <w:rPr>
        <w:rStyle w:val="PageNumber"/>
      </w:rPr>
      <w:instrText xml:space="preserve"> NUMPAGES </w:instrText>
    </w:r>
    <w:r>
      <w:rPr>
        <w:rStyle w:val="PageNumber"/>
      </w:rPr>
      <w:fldChar w:fldCharType="separate"/>
    </w:r>
    <w:r w:rsidR="00585671">
      <w:rPr>
        <w:rStyle w:val="PageNumber"/>
        <w:noProof/>
      </w:rPr>
      <w:t>6</w:t>
    </w:r>
    <w:r>
      <w:rPr>
        <w:rStyle w:val="PageNumber"/>
      </w:rPr>
      <w:fldChar w:fldCharType="end"/>
    </w:r>
  </w:p>
  <w:p w:rsidR="00265922" w:rsidRDefault="00265922"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22" w:rsidRDefault="00265922" w:rsidP="00AF5FBF">
    <w:pPr>
      <w:ind w:left="6480" w:firstLine="720"/>
    </w:pPr>
    <w:r>
      <w:t xml:space="preserve">Page </w:t>
    </w:r>
    <w:r w:rsidR="004F6733">
      <w:fldChar w:fldCharType="begin"/>
    </w:r>
    <w:r w:rsidR="004F6733">
      <w:instrText xml:space="preserve"> PAGE </w:instrText>
    </w:r>
    <w:r w:rsidR="004F6733">
      <w:fldChar w:fldCharType="separate"/>
    </w:r>
    <w:r w:rsidR="00585671">
      <w:rPr>
        <w:noProof/>
      </w:rPr>
      <w:t>1</w:t>
    </w:r>
    <w:r w:rsidR="004F6733">
      <w:rPr>
        <w:noProof/>
      </w:rPr>
      <w:fldChar w:fldCharType="end"/>
    </w:r>
    <w:r>
      <w:t xml:space="preserve"> of </w:t>
    </w:r>
    <w:r w:rsidR="004F6733">
      <w:fldChar w:fldCharType="begin"/>
    </w:r>
    <w:r w:rsidR="004F6733">
      <w:instrText xml:space="preserve"> NUMPAGES  </w:instrText>
    </w:r>
    <w:r w:rsidR="004F6733">
      <w:fldChar w:fldCharType="separate"/>
    </w:r>
    <w:r w:rsidR="00585671">
      <w:rPr>
        <w:noProof/>
      </w:rPr>
      <w:t>6</w:t>
    </w:r>
    <w:r w:rsidR="004F6733">
      <w:rPr>
        <w:noProof/>
      </w:rPr>
      <w:fldChar w:fldCharType="end"/>
    </w:r>
  </w:p>
  <w:p w:rsidR="00265922" w:rsidRDefault="00265922"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733" w:rsidRDefault="004F6733">
      <w:r>
        <w:separator/>
      </w:r>
    </w:p>
  </w:footnote>
  <w:footnote w:type="continuationSeparator" w:id="0">
    <w:p w:rsidR="004F6733" w:rsidRDefault="004F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22" w:rsidRPr="00BD6E37" w:rsidRDefault="00265922" w:rsidP="00AD6F3C">
    <w:pPr>
      <w:pStyle w:val="Header"/>
      <w:pBdr>
        <w:top w:val="single" w:sz="4" w:space="2" w:color="auto"/>
        <w:left w:val="single" w:sz="4" w:space="4" w:color="auto"/>
        <w:bottom w:val="single" w:sz="4" w:space="1" w:color="auto"/>
        <w:right w:val="single" w:sz="4" w:space="4" w:color="auto"/>
      </w:pBdr>
    </w:pPr>
    <w:r>
      <w:rPr>
        <w:lang w:val="tr-TR"/>
      </w:rPr>
      <w:tab/>
    </w:r>
    <w:r>
      <w:rPr>
        <w:noProof/>
      </w:rPr>
      <w:drawing>
        <wp:inline distT="0" distB="0" distL="0" distR="0">
          <wp:extent cx="26479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logo2.jpg"/>
                  <pic:cNvPicPr/>
                </pic:nvPicPr>
                <pic:blipFill>
                  <a:blip r:embed="rId1">
                    <a:extLst>
                      <a:ext uri="{28A0092B-C50C-407E-A947-70E740481C1C}">
                        <a14:useLocalDpi xmlns:a14="http://schemas.microsoft.com/office/drawing/2010/main" val="0"/>
                      </a:ext>
                    </a:extLst>
                  </a:blip>
                  <a:stretch>
                    <a:fillRect/>
                  </a:stretch>
                </pic:blipFill>
                <pic:spPr>
                  <a:xfrm>
                    <a:off x="0" y="0"/>
                    <a:ext cx="2647950" cy="638175"/>
                  </a:xfrm>
                  <a:prstGeom prst="rect">
                    <a:avLst/>
                  </a:prstGeom>
                </pic:spPr>
              </pic:pic>
            </a:graphicData>
          </a:graphic>
        </wp:inline>
      </w:drawing>
    </w:r>
    <w:r>
      <w:rPr>
        <w:lang w:val="tr-TR"/>
      </w:rPr>
      <w:tab/>
    </w:r>
  </w:p>
  <w:p w:rsidR="00265922" w:rsidRDefault="00265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F47"/>
    <w:multiLevelType w:val="hybridMultilevel"/>
    <w:tmpl w:val="56E4B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39041FB1"/>
    <w:multiLevelType w:val="hybridMultilevel"/>
    <w:tmpl w:val="24F2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811FD0"/>
    <w:multiLevelType w:val="hybridMultilevel"/>
    <w:tmpl w:val="43A4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32"/>
    <w:rsid w:val="000060F9"/>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03CC"/>
    <w:rsid w:val="000E72FE"/>
    <w:rsid w:val="001076ED"/>
    <w:rsid w:val="0011502F"/>
    <w:rsid w:val="00122081"/>
    <w:rsid w:val="0013070B"/>
    <w:rsid w:val="001434A9"/>
    <w:rsid w:val="0014634E"/>
    <w:rsid w:val="001551F3"/>
    <w:rsid w:val="00161D3F"/>
    <w:rsid w:val="001631E6"/>
    <w:rsid w:val="00177B70"/>
    <w:rsid w:val="0018309A"/>
    <w:rsid w:val="0018428C"/>
    <w:rsid w:val="00190247"/>
    <w:rsid w:val="001A20B3"/>
    <w:rsid w:val="001B1449"/>
    <w:rsid w:val="001B5B59"/>
    <w:rsid w:val="001C1B99"/>
    <w:rsid w:val="001E2F03"/>
    <w:rsid w:val="00250D28"/>
    <w:rsid w:val="0025355C"/>
    <w:rsid w:val="0025359C"/>
    <w:rsid w:val="0025798F"/>
    <w:rsid w:val="00265922"/>
    <w:rsid w:val="0026667E"/>
    <w:rsid w:val="002716AD"/>
    <w:rsid w:val="00274040"/>
    <w:rsid w:val="00283D27"/>
    <w:rsid w:val="00291216"/>
    <w:rsid w:val="002A5EBA"/>
    <w:rsid w:val="002A7678"/>
    <w:rsid w:val="002B76EE"/>
    <w:rsid w:val="002C7102"/>
    <w:rsid w:val="002D7CB3"/>
    <w:rsid w:val="002F55F1"/>
    <w:rsid w:val="00310436"/>
    <w:rsid w:val="0032608D"/>
    <w:rsid w:val="00326AFF"/>
    <w:rsid w:val="003365CC"/>
    <w:rsid w:val="00340606"/>
    <w:rsid w:val="00341499"/>
    <w:rsid w:val="0034797F"/>
    <w:rsid w:val="00361B64"/>
    <w:rsid w:val="003651C2"/>
    <w:rsid w:val="0036726D"/>
    <w:rsid w:val="0037601F"/>
    <w:rsid w:val="00393822"/>
    <w:rsid w:val="003B4B95"/>
    <w:rsid w:val="003B6AB3"/>
    <w:rsid w:val="003D3B91"/>
    <w:rsid w:val="003E7DE5"/>
    <w:rsid w:val="003F1334"/>
    <w:rsid w:val="003F34B3"/>
    <w:rsid w:val="00403780"/>
    <w:rsid w:val="004043C9"/>
    <w:rsid w:val="004044B1"/>
    <w:rsid w:val="00405BE1"/>
    <w:rsid w:val="00406F64"/>
    <w:rsid w:val="00407FBA"/>
    <w:rsid w:val="00425B17"/>
    <w:rsid w:val="00427FBC"/>
    <w:rsid w:val="004356E2"/>
    <w:rsid w:val="004430AE"/>
    <w:rsid w:val="00445FB7"/>
    <w:rsid w:val="004530E6"/>
    <w:rsid w:val="00456131"/>
    <w:rsid w:val="00467DD9"/>
    <w:rsid w:val="00471CC0"/>
    <w:rsid w:val="00482329"/>
    <w:rsid w:val="004909ED"/>
    <w:rsid w:val="004940D8"/>
    <w:rsid w:val="00495769"/>
    <w:rsid w:val="004A58DE"/>
    <w:rsid w:val="004B7284"/>
    <w:rsid w:val="004D0E12"/>
    <w:rsid w:val="004D6170"/>
    <w:rsid w:val="004D769F"/>
    <w:rsid w:val="004E4ED9"/>
    <w:rsid w:val="004F2D1F"/>
    <w:rsid w:val="004F6733"/>
    <w:rsid w:val="00502D79"/>
    <w:rsid w:val="00506D4B"/>
    <w:rsid w:val="00517C0B"/>
    <w:rsid w:val="00525349"/>
    <w:rsid w:val="005307EC"/>
    <w:rsid w:val="00533E7B"/>
    <w:rsid w:val="005436A1"/>
    <w:rsid w:val="005466B5"/>
    <w:rsid w:val="00560C52"/>
    <w:rsid w:val="00571DDD"/>
    <w:rsid w:val="005778CC"/>
    <w:rsid w:val="005804BB"/>
    <w:rsid w:val="00583BA6"/>
    <w:rsid w:val="00585671"/>
    <w:rsid w:val="00586440"/>
    <w:rsid w:val="00593532"/>
    <w:rsid w:val="005B38E2"/>
    <w:rsid w:val="005C74E5"/>
    <w:rsid w:val="005C7B30"/>
    <w:rsid w:val="005E77B7"/>
    <w:rsid w:val="00600D78"/>
    <w:rsid w:val="00601FA4"/>
    <w:rsid w:val="0060204D"/>
    <w:rsid w:val="006028B4"/>
    <w:rsid w:val="00611D82"/>
    <w:rsid w:val="00637497"/>
    <w:rsid w:val="00647EA7"/>
    <w:rsid w:val="00662048"/>
    <w:rsid w:val="00674A2A"/>
    <w:rsid w:val="00692806"/>
    <w:rsid w:val="006935E9"/>
    <w:rsid w:val="006B67B0"/>
    <w:rsid w:val="006B6DE9"/>
    <w:rsid w:val="006C1B93"/>
    <w:rsid w:val="006C5663"/>
    <w:rsid w:val="006D7CB0"/>
    <w:rsid w:val="006E136F"/>
    <w:rsid w:val="006F006E"/>
    <w:rsid w:val="006F14F1"/>
    <w:rsid w:val="006F65CA"/>
    <w:rsid w:val="007269E8"/>
    <w:rsid w:val="00731BE9"/>
    <w:rsid w:val="00737DD9"/>
    <w:rsid w:val="0079202D"/>
    <w:rsid w:val="007953DD"/>
    <w:rsid w:val="00797688"/>
    <w:rsid w:val="007A50B7"/>
    <w:rsid w:val="007C29D1"/>
    <w:rsid w:val="007D11EF"/>
    <w:rsid w:val="007D42AA"/>
    <w:rsid w:val="007D5880"/>
    <w:rsid w:val="007E1DCD"/>
    <w:rsid w:val="007E3520"/>
    <w:rsid w:val="007E49C8"/>
    <w:rsid w:val="007F0C0D"/>
    <w:rsid w:val="007F730E"/>
    <w:rsid w:val="00804D47"/>
    <w:rsid w:val="00821B59"/>
    <w:rsid w:val="008366A5"/>
    <w:rsid w:val="008412B9"/>
    <w:rsid w:val="00845D80"/>
    <w:rsid w:val="0085221D"/>
    <w:rsid w:val="008561F6"/>
    <w:rsid w:val="00886B1D"/>
    <w:rsid w:val="008B6E46"/>
    <w:rsid w:val="008C2E3A"/>
    <w:rsid w:val="008C3C95"/>
    <w:rsid w:val="008D0174"/>
    <w:rsid w:val="008D104F"/>
    <w:rsid w:val="008D5CBF"/>
    <w:rsid w:val="008F0660"/>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E636A"/>
    <w:rsid w:val="009F6410"/>
    <w:rsid w:val="00A12930"/>
    <w:rsid w:val="00A20690"/>
    <w:rsid w:val="00A23423"/>
    <w:rsid w:val="00A265F7"/>
    <w:rsid w:val="00A406C2"/>
    <w:rsid w:val="00A41E00"/>
    <w:rsid w:val="00A60FF8"/>
    <w:rsid w:val="00A6279A"/>
    <w:rsid w:val="00A639AB"/>
    <w:rsid w:val="00A66734"/>
    <w:rsid w:val="00A67EA6"/>
    <w:rsid w:val="00A86354"/>
    <w:rsid w:val="00AA5206"/>
    <w:rsid w:val="00AA6935"/>
    <w:rsid w:val="00AD3A2E"/>
    <w:rsid w:val="00AD5D30"/>
    <w:rsid w:val="00AD6F3C"/>
    <w:rsid w:val="00AE1EB7"/>
    <w:rsid w:val="00AF5FBF"/>
    <w:rsid w:val="00B06AC8"/>
    <w:rsid w:val="00B4683D"/>
    <w:rsid w:val="00B51015"/>
    <w:rsid w:val="00B51E2D"/>
    <w:rsid w:val="00B97540"/>
    <w:rsid w:val="00BC092B"/>
    <w:rsid w:val="00BC57E4"/>
    <w:rsid w:val="00BC6054"/>
    <w:rsid w:val="00BD6E37"/>
    <w:rsid w:val="00BE5777"/>
    <w:rsid w:val="00BF259A"/>
    <w:rsid w:val="00C17185"/>
    <w:rsid w:val="00C17540"/>
    <w:rsid w:val="00C25FC4"/>
    <w:rsid w:val="00C30228"/>
    <w:rsid w:val="00C37394"/>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C2491"/>
    <w:rsid w:val="00CD4CBE"/>
    <w:rsid w:val="00CE7ED5"/>
    <w:rsid w:val="00CF315B"/>
    <w:rsid w:val="00D21BD3"/>
    <w:rsid w:val="00D31410"/>
    <w:rsid w:val="00D405EF"/>
    <w:rsid w:val="00D47ACF"/>
    <w:rsid w:val="00D50ECD"/>
    <w:rsid w:val="00D547FE"/>
    <w:rsid w:val="00D67CBD"/>
    <w:rsid w:val="00D87836"/>
    <w:rsid w:val="00DA28E1"/>
    <w:rsid w:val="00DC51C1"/>
    <w:rsid w:val="00DC73B2"/>
    <w:rsid w:val="00DD07C6"/>
    <w:rsid w:val="00DD2143"/>
    <w:rsid w:val="00DD223B"/>
    <w:rsid w:val="00DE1688"/>
    <w:rsid w:val="00DF248C"/>
    <w:rsid w:val="00E01733"/>
    <w:rsid w:val="00E2250D"/>
    <w:rsid w:val="00E30603"/>
    <w:rsid w:val="00E44163"/>
    <w:rsid w:val="00E457CD"/>
    <w:rsid w:val="00E4669A"/>
    <w:rsid w:val="00E47181"/>
    <w:rsid w:val="00E476C3"/>
    <w:rsid w:val="00E52909"/>
    <w:rsid w:val="00E52AD3"/>
    <w:rsid w:val="00E547C1"/>
    <w:rsid w:val="00E578E8"/>
    <w:rsid w:val="00E61D70"/>
    <w:rsid w:val="00E769E3"/>
    <w:rsid w:val="00E860EA"/>
    <w:rsid w:val="00E868E3"/>
    <w:rsid w:val="00E90275"/>
    <w:rsid w:val="00EA16AC"/>
    <w:rsid w:val="00EB0E43"/>
    <w:rsid w:val="00EB5EE9"/>
    <w:rsid w:val="00EC1566"/>
    <w:rsid w:val="00EC1F14"/>
    <w:rsid w:val="00EF2D84"/>
    <w:rsid w:val="00F03A8D"/>
    <w:rsid w:val="00F106EC"/>
    <w:rsid w:val="00F1438C"/>
    <w:rsid w:val="00F30C34"/>
    <w:rsid w:val="00F51E9E"/>
    <w:rsid w:val="00F62137"/>
    <w:rsid w:val="00F668A4"/>
    <w:rsid w:val="00F86CD5"/>
    <w:rsid w:val="00F96659"/>
    <w:rsid w:val="00FA7854"/>
    <w:rsid w:val="00FB707F"/>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38711"/>
  <w15:docId w15:val="{A65EC180-3782-42BE-8860-E596DF8C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56E2"/>
    <w:rPr>
      <w:sz w:val="24"/>
      <w:szCs w:val="24"/>
    </w:rPr>
  </w:style>
  <w:style w:type="paragraph" w:styleId="Heading1">
    <w:name w:val="heading 1"/>
    <w:basedOn w:val="Normal"/>
    <w:link w:val="Heading1Char"/>
    <w:uiPriority w:val="9"/>
    <w:qFormat/>
    <w:rsid w:val="001B1449"/>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semiHidden/>
    <w:unhideWhenUsed/>
    <w:qFormat/>
    <w:rsid w:val="001B144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customStyle="1" w:styleId="Heading1Char">
    <w:name w:val="Heading 1 Char"/>
    <w:basedOn w:val="DefaultParagraphFont"/>
    <w:link w:val="Heading1"/>
    <w:uiPriority w:val="9"/>
    <w:rsid w:val="001B1449"/>
    <w:rPr>
      <w:b/>
      <w:bCs/>
      <w:kern w:val="36"/>
      <w:sz w:val="48"/>
      <w:szCs w:val="48"/>
    </w:rPr>
  </w:style>
  <w:style w:type="character" w:customStyle="1" w:styleId="Heading5Char">
    <w:name w:val="Heading 5 Char"/>
    <w:basedOn w:val="DefaultParagraphFont"/>
    <w:link w:val="Heading5"/>
    <w:semiHidden/>
    <w:rsid w:val="001B1449"/>
    <w:rPr>
      <w:rFonts w:ascii="Calibri" w:hAnsi="Calibri"/>
      <w:b/>
      <w:bCs/>
      <w:i/>
      <w:iCs/>
      <w:sz w:val="26"/>
      <w:szCs w:val="26"/>
    </w:rPr>
  </w:style>
  <w:style w:type="paragraph" w:styleId="BodyText">
    <w:name w:val="Body Text"/>
    <w:basedOn w:val="Normal"/>
    <w:link w:val="BodyTextChar"/>
    <w:rsid w:val="001B1449"/>
    <w:pPr>
      <w:spacing w:after="120"/>
    </w:pPr>
  </w:style>
  <w:style w:type="character" w:customStyle="1" w:styleId="BodyTextChar">
    <w:name w:val="Body Text Char"/>
    <w:basedOn w:val="DefaultParagraphFont"/>
    <w:link w:val="BodyText"/>
    <w:rsid w:val="001B1449"/>
    <w:rPr>
      <w:sz w:val="24"/>
      <w:szCs w:val="24"/>
    </w:rPr>
  </w:style>
  <w:style w:type="paragraph" w:styleId="NormalWeb">
    <w:name w:val="Normal (Web)"/>
    <w:basedOn w:val="Normal"/>
    <w:uiPriority w:val="99"/>
    <w:rsid w:val="005856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10705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cas@sabanciuniv.edu" TargetMode="External"/><Relationship Id="rId13" Type="http://schemas.openxmlformats.org/officeDocument/2006/relationships/hyperlink" Target="http://www.sciencedirect.com/science/article/pii/S105774081300024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iencedirect.com/science/journal/10577408/23/3" TargetMode="External"/><Relationship Id="rId17" Type="http://schemas.openxmlformats.org/officeDocument/2006/relationships/hyperlink" Target="http://www.sciencedirect.com/science/article/pii/S1057740813000247" TargetMode="External"/><Relationship Id="rId2" Type="http://schemas.openxmlformats.org/officeDocument/2006/relationships/numbering" Target="numbering.xml"/><Relationship Id="rId16" Type="http://schemas.openxmlformats.org/officeDocument/2006/relationships/hyperlink" Target="http://www.sciencedirect.com/science/journal/10577408/23/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10577408" TargetMode="External"/><Relationship Id="rId5" Type="http://schemas.openxmlformats.org/officeDocument/2006/relationships/webSettings" Target="webSettings.xml"/><Relationship Id="rId15" Type="http://schemas.openxmlformats.org/officeDocument/2006/relationships/hyperlink" Target="http://www.sciencedirect.com/science/journal/10577408" TargetMode="External"/><Relationship Id="rId23" Type="http://schemas.openxmlformats.org/officeDocument/2006/relationships/theme" Target="theme/theme1.xml"/><Relationship Id="rId10" Type="http://schemas.openxmlformats.org/officeDocument/2006/relationships/hyperlink" Target="https://www.amazon.com/s/ref=dp_byline_sr_book_1?ie=UTF8&amp;text=David+Buss&amp;search-alias=books&amp;field-author=David+Buss&amp;sort=relevancer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mazon.com/David-Eagleman/e/B001JRX0OQ/ref=dp_byline_cont_book_1" TargetMode="External"/><Relationship Id="rId14" Type="http://schemas.openxmlformats.org/officeDocument/2006/relationships/hyperlink" Target="https://grammarly.go2cloud.org/aff_c?offer_id=3&amp;aff_id=1027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1BD3-A561-4BC1-BD50-BED5B814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14761</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creator>Can Akkan</dc:creator>
  <cp:lastModifiedBy>Kocas,Cenk</cp:lastModifiedBy>
  <cp:revision>2</cp:revision>
  <cp:lastPrinted>2006-01-02T08:18:00Z</cp:lastPrinted>
  <dcterms:created xsi:type="dcterms:W3CDTF">2022-03-08T13:12:00Z</dcterms:created>
  <dcterms:modified xsi:type="dcterms:W3CDTF">2022-03-08T13:12:00Z</dcterms:modified>
</cp:coreProperties>
</file>